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B6DF3" w14:textId="71AD0C6E" w:rsidR="000B13B9" w:rsidRPr="00FC7641" w:rsidRDefault="000B13B9" w:rsidP="00506884">
      <w:pPr>
        <w:spacing w:line="276" w:lineRule="auto"/>
        <w:rPr>
          <w:rFonts w:cstheme="minorHAnsi"/>
          <w:b/>
          <w:bCs/>
          <w:sz w:val="28"/>
          <w:szCs w:val="28"/>
        </w:rPr>
      </w:pPr>
      <w:r w:rsidRPr="00FC7641">
        <w:rPr>
          <w:rFonts w:cstheme="minorHAnsi"/>
          <w:b/>
          <w:bCs/>
          <w:sz w:val="28"/>
          <w:szCs w:val="28"/>
        </w:rPr>
        <w:t xml:space="preserve">CHANGE </w:t>
      </w:r>
      <w:r>
        <w:rPr>
          <w:rFonts w:cstheme="minorHAnsi"/>
          <w:b/>
          <w:bCs/>
          <w:sz w:val="28"/>
          <w:szCs w:val="28"/>
        </w:rPr>
        <w:t>Senior Programme</w:t>
      </w:r>
      <w:r w:rsidRPr="00FC7641">
        <w:rPr>
          <w:rFonts w:cstheme="minorHAnsi"/>
          <w:b/>
          <w:bCs/>
          <w:sz w:val="28"/>
          <w:szCs w:val="28"/>
        </w:rPr>
        <w:t xml:space="preserve"> </w:t>
      </w:r>
      <w:r>
        <w:rPr>
          <w:rFonts w:cstheme="minorHAnsi"/>
          <w:b/>
          <w:bCs/>
          <w:sz w:val="28"/>
          <w:szCs w:val="28"/>
        </w:rPr>
        <w:t>Officer</w:t>
      </w:r>
      <w:r w:rsidRPr="00FC7641">
        <w:rPr>
          <w:rFonts w:cstheme="minorHAnsi"/>
          <w:b/>
          <w:bCs/>
          <w:sz w:val="28"/>
          <w:szCs w:val="28"/>
        </w:rPr>
        <w:t xml:space="preserve"> </w:t>
      </w:r>
    </w:p>
    <w:p w14:paraId="1FBCCAF2" w14:textId="6E44ACA6" w:rsidR="00506884" w:rsidRPr="005F5CB1" w:rsidRDefault="00506884" w:rsidP="00506884">
      <w:pPr>
        <w:spacing w:line="240" w:lineRule="auto"/>
        <w:jc w:val="both"/>
        <w:rPr>
          <w:rFonts w:cstheme="minorHAnsi"/>
          <w:highlight w:val="yellow"/>
          <w:lang w:val="en-US"/>
        </w:rPr>
      </w:pPr>
      <w:r w:rsidRPr="005F5CB1">
        <w:rPr>
          <w:rFonts w:cstheme="minorHAnsi"/>
          <w:b/>
          <w:bCs/>
          <w:lang w:val="en-US"/>
        </w:rPr>
        <w:t>CONTRACT PERIOD</w:t>
      </w:r>
      <w:r>
        <w:rPr>
          <w:rFonts w:cstheme="minorHAnsi"/>
          <w:b/>
          <w:bCs/>
          <w:lang w:val="en-US"/>
        </w:rPr>
        <w:t xml:space="preserve">: </w:t>
      </w:r>
      <w:r w:rsidRPr="005F5CB1">
        <w:rPr>
          <w:rFonts w:cstheme="minorHAnsi"/>
          <w:lang w:val="en-US"/>
        </w:rPr>
        <w:t xml:space="preserve">The duration of the contract will be </w:t>
      </w:r>
      <w:r>
        <w:rPr>
          <w:rFonts w:cstheme="minorHAnsi"/>
          <w:lang w:val="en-US"/>
        </w:rPr>
        <w:t>3</w:t>
      </w:r>
      <w:r w:rsidRPr="005F5CB1">
        <w:rPr>
          <w:rFonts w:cstheme="minorHAnsi"/>
          <w:lang w:val="en-US"/>
        </w:rPr>
        <w:t xml:space="preserve"> years</w:t>
      </w:r>
    </w:p>
    <w:p w14:paraId="28C26C80" w14:textId="77777777" w:rsidR="00506884" w:rsidRDefault="00506884" w:rsidP="00506884">
      <w:pPr>
        <w:spacing w:line="240" w:lineRule="auto"/>
        <w:ind w:right="73"/>
        <w:jc w:val="both"/>
        <w:rPr>
          <w:rFonts w:cstheme="minorHAnsi"/>
          <w:lang w:val="en-US"/>
        </w:rPr>
      </w:pPr>
      <w:r w:rsidRPr="005F5CB1">
        <w:rPr>
          <w:rFonts w:cstheme="minorHAnsi"/>
          <w:b/>
          <w:bCs/>
          <w:lang w:val="en-US"/>
        </w:rPr>
        <w:t>HOURS</w:t>
      </w:r>
      <w:r>
        <w:rPr>
          <w:rFonts w:cstheme="minorHAnsi"/>
          <w:b/>
          <w:bCs/>
          <w:lang w:val="en-US"/>
        </w:rPr>
        <w:t xml:space="preserve">: </w:t>
      </w:r>
      <w:r>
        <w:rPr>
          <w:rFonts w:cstheme="minorHAnsi"/>
          <w:lang w:val="en-US"/>
        </w:rPr>
        <w:t>Full-Time</w:t>
      </w:r>
      <w:r w:rsidRPr="005F5CB1">
        <w:rPr>
          <w:rFonts w:cstheme="minorHAnsi"/>
          <w:lang w:val="en-US"/>
        </w:rPr>
        <w:t xml:space="preserve"> </w:t>
      </w:r>
      <w:r>
        <w:rPr>
          <w:rFonts w:cstheme="minorHAnsi"/>
          <w:lang w:val="en-US"/>
        </w:rPr>
        <w:t xml:space="preserve">35 </w:t>
      </w:r>
      <w:r w:rsidRPr="005F5CB1">
        <w:rPr>
          <w:rFonts w:cstheme="minorHAnsi"/>
          <w:lang w:val="en-US"/>
        </w:rPr>
        <w:t>hours per week</w:t>
      </w:r>
    </w:p>
    <w:p w14:paraId="45C92206" w14:textId="6A450C12" w:rsidR="00506884" w:rsidRPr="00941E0F" w:rsidRDefault="00506884" w:rsidP="00506884">
      <w:pPr>
        <w:spacing w:line="240" w:lineRule="auto"/>
        <w:ind w:right="73"/>
        <w:jc w:val="both"/>
        <w:rPr>
          <w:rFonts w:cstheme="minorHAnsi"/>
          <w:b/>
          <w:bCs/>
          <w:lang w:val="en-US"/>
        </w:rPr>
      </w:pPr>
      <w:r>
        <w:rPr>
          <w:rFonts w:cstheme="minorHAnsi"/>
          <w:b/>
          <w:bCs/>
          <w:lang w:val="en-US"/>
        </w:rPr>
        <w:t xml:space="preserve">SALERY: </w:t>
      </w:r>
      <w:r w:rsidRPr="00941E0F">
        <w:rPr>
          <w:rFonts w:cstheme="minorHAnsi"/>
          <w:lang w:val="en-US"/>
        </w:rPr>
        <w:t>€52,</w:t>
      </w:r>
      <w:r w:rsidR="00D64EB6">
        <w:rPr>
          <w:rFonts w:cstheme="minorHAnsi"/>
          <w:lang w:val="en-US"/>
        </w:rPr>
        <w:t>5</w:t>
      </w:r>
      <w:r w:rsidRPr="00941E0F">
        <w:rPr>
          <w:rFonts w:cstheme="minorHAnsi"/>
          <w:lang w:val="en-US"/>
        </w:rPr>
        <w:t>00 per annum</w:t>
      </w:r>
    </w:p>
    <w:p w14:paraId="502B0A82" w14:textId="4F3C6F9A" w:rsidR="00506884" w:rsidRDefault="00506884" w:rsidP="00506884">
      <w:pPr>
        <w:spacing w:line="240" w:lineRule="auto"/>
        <w:ind w:right="73"/>
        <w:jc w:val="both"/>
        <w:rPr>
          <w:rFonts w:cstheme="minorHAnsi"/>
          <w:b/>
          <w:bCs/>
          <w:lang w:val="en-US"/>
        </w:rPr>
      </w:pPr>
      <w:r>
        <w:rPr>
          <w:rFonts w:cstheme="minorHAnsi"/>
          <w:b/>
          <w:bCs/>
          <w:lang w:val="en-US"/>
        </w:rPr>
        <w:t xml:space="preserve">CLOSING DATE FOR APPLICATIONS: </w:t>
      </w:r>
      <w:r>
        <w:rPr>
          <w:rFonts w:cstheme="minorHAnsi"/>
          <w:lang w:val="en-US"/>
        </w:rPr>
        <w:t xml:space="preserve">5pm </w:t>
      </w:r>
      <w:r w:rsidR="005778FA">
        <w:rPr>
          <w:rFonts w:cstheme="minorHAnsi"/>
          <w:lang w:val="en-US"/>
        </w:rPr>
        <w:t>Wednes</w:t>
      </w:r>
      <w:r>
        <w:rPr>
          <w:rFonts w:cstheme="minorHAnsi"/>
          <w:lang w:val="en-US"/>
        </w:rPr>
        <w:t xml:space="preserve">day </w:t>
      </w:r>
      <w:r w:rsidR="005778FA">
        <w:rPr>
          <w:rFonts w:cstheme="minorHAnsi"/>
          <w:lang w:val="en-US"/>
        </w:rPr>
        <w:t>13 May</w:t>
      </w:r>
      <w:r>
        <w:rPr>
          <w:rFonts w:cstheme="minorHAnsi"/>
          <w:lang w:val="en-US"/>
        </w:rPr>
        <w:t xml:space="preserve"> </w:t>
      </w:r>
    </w:p>
    <w:p w14:paraId="1E3EFE43" w14:textId="77777777" w:rsidR="00506884" w:rsidRDefault="00506884" w:rsidP="00506884">
      <w:pPr>
        <w:spacing w:line="240" w:lineRule="auto"/>
        <w:ind w:right="73"/>
        <w:jc w:val="both"/>
        <w:rPr>
          <w:rFonts w:cstheme="minorHAnsi"/>
          <w:b/>
          <w:bCs/>
          <w:lang w:val="en-US"/>
        </w:rPr>
      </w:pPr>
      <w:r>
        <w:rPr>
          <w:rFonts w:cstheme="minorHAnsi"/>
          <w:b/>
          <w:bCs/>
          <w:lang w:val="en-US"/>
        </w:rPr>
        <w:t xml:space="preserve">APPLICATION AND ENQUIRIES: </w:t>
      </w:r>
      <w:r>
        <w:rPr>
          <w:rFonts w:cstheme="minorHAnsi"/>
          <w:lang w:val="en-US"/>
        </w:rPr>
        <w:t xml:space="preserve">CV and a covering letter to </w:t>
      </w:r>
      <w:hyperlink r:id="rId7" w:history="1">
        <w:r w:rsidRPr="00E61AFD">
          <w:rPr>
            <w:rStyle w:val="Hyperlink"/>
            <w:rFonts w:cstheme="minorHAnsi"/>
            <w:b/>
            <w:bCs/>
            <w:lang w:val="en-US"/>
          </w:rPr>
          <w:t>jobs@ien.ie</w:t>
        </w:r>
      </w:hyperlink>
    </w:p>
    <w:p w14:paraId="6B5D2FE0" w14:textId="77777777" w:rsidR="000B13B9" w:rsidRPr="00506884" w:rsidRDefault="000B13B9" w:rsidP="000B13B9">
      <w:pPr>
        <w:spacing w:line="276" w:lineRule="auto"/>
        <w:rPr>
          <w:rFonts w:cstheme="minorHAnsi"/>
          <w:b/>
          <w:bCs/>
          <w:sz w:val="24"/>
          <w:szCs w:val="24"/>
          <w:lang w:val="en-US"/>
        </w:rPr>
      </w:pPr>
    </w:p>
    <w:p w14:paraId="264DECF1" w14:textId="77777777" w:rsidR="000B13B9" w:rsidRPr="005F5CB1" w:rsidRDefault="000B13B9" w:rsidP="000B13B9">
      <w:pPr>
        <w:spacing w:line="240" w:lineRule="auto"/>
        <w:rPr>
          <w:rFonts w:cstheme="minorHAnsi"/>
          <w:b/>
          <w:bCs/>
          <w:sz w:val="24"/>
          <w:szCs w:val="24"/>
        </w:rPr>
      </w:pPr>
      <w:r w:rsidRPr="005F5CB1">
        <w:rPr>
          <w:rFonts w:cstheme="minorHAnsi"/>
          <w:b/>
          <w:bCs/>
          <w:sz w:val="24"/>
          <w:szCs w:val="24"/>
        </w:rPr>
        <w:t>OVERVIEW</w:t>
      </w:r>
    </w:p>
    <w:p w14:paraId="1950C003" w14:textId="5944765A" w:rsidR="000B13B9" w:rsidRPr="00D64EB6" w:rsidRDefault="000B13B9" w:rsidP="000B13B9">
      <w:pPr>
        <w:pStyle w:val="Default"/>
        <w:spacing w:after="160"/>
        <w:rPr>
          <w:rFonts w:cstheme="minorHAnsi"/>
          <w:sz w:val="22"/>
          <w:szCs w:val="22"/>
        </w:rPr>
      </w:pPr>
      <w:r w:rsidRPr="00D64EB6">
        <w:rPr>
          <w:rFonts w:cstheme="minorHAnsi"/>
          <w:sz w:val="22"/>
          <w:szCs w:val="22"/>
        </w:rPr>
        <w:t>The Irish Environmental Network is seeking a motivated and highly organised Senior Programme Officer to support the delivery of a Peace Plus-funded project focused on rebuilding and future-proofing cross-border environmental structures through inclusive, evidence based and participatory processes. The project aims to identify and mitigate the growing impact of post-Brexit regulatory divergence on environmental protection, and to lay the foundation for a more coherent, transparent, and cooperative policy environment across the island of Ireland.</w:t>
      </w:r>
    </w:p>
    <w:p w14:paraId="5686AB0F" w14:textId="1C286516" w:rsidR="00163804" w:rsidRPr="00D64EB6" w:rsidRDefault="00163804" w:rsidP="00163804">
      <w:pPr>
        <w:pStyle w:val="Default"/>
        <w:spacing w:after="160"/>
        <w:rPr>
          <w:rFonts w:cstheme="minorHAnsi"/>
          <w:sz w:val="22"/>
          <w:szCs w:val="22"/>
        </w:rPr>
      </w:pPr>
      <w:r w:rsidRPr="00D64EB6">
        <w:rPr>
          <w:rFonts w:cstheme="minorHAnsi"/>
          <w:sz w:val="22"/>
          <w:szCs w:val="22"/>
        </w:rPr>
        <w:t xml:space="preserve">The Senior Programme Officer will play a central operational role in </w:t>
      </w:r>
      <w:r w:rsidR="005F14F2" w:rsidRPr="00D64EB6">
        <w:rPr>
          <w:rFonts w:cstheme="minorHAnsi"/>
          <w:sz w:val="22"/>
          <w:szCs w:val="22"/>
        </w:rPr>
        <w:t xml:space="preserve">the </w:t>
      </w:r>
      <w:r w:rsidR="000A7123">
        <w:rPr>
          <w:rFonts w:cstheme="minorHAnsi"/>
          <w:sz w:val="22"/>
          <w:szCs w:val="22"/>
        </w:rPr>
        <w:t xml:space="preserve">delivery of key project activities </w:t>
      </w:r>
      <w:proofErr w:type="gramStart"/>
      <w:r w:rsidR="000A7123">
        <w:rPr>
          <w:rFonts w:cstheme="minorHAnsi"/>
          <w:sz w:val="22"/>
          <w:szCs w:val="22"/>
        </w:rPr>
        <w:t xml:space="preserve">including  </w:t>
      </w:r>
      <w:r w:rsidR="005F14F2" w:rsidRPr="00D64EB6">
        <w:rPr>
          <w:rFonts w:cstheme="minorHAnsi"/>
          <w:sz w:val="22"/>
          <w:szCs w:val="22"/>
        </w:rPr>
        <w:t>and</w:t>
      </w:r>
      <w:proofErr w:type="gramEnd"/>
      <w:r w:rsidR="005F14F2" w:rsidRPr="00D64EB6">
        <w:rPr>
          <w:rFonts w:cstheme="minorHAnsi"/>
          <w:sz w:val="22"/>
          <w:szCs w:val="22"/>
        </w:rPr>
        <w:t xml:space="preserve"> work closely with stakeholders across Ireland. </w:t>
      </w:r>
    </w:p>
    <w:p w14:paraId="3E92E44B" w14:textId="77777777" w:rsidR="000B13B9" w:rsidRPr="005F5CB1" w:rsidRDefault="000B13B9" w:rsidP="000B13B9">
      <w:pPr>
        <w:pStyle w:val="Default"/>
        <w:spacing w:after="160"/>
        <w:rPr>
          <w:rFonts w:asciiTheme="minorHAnsi" w:hAnsiTheme="minorHAnsi" w:cstheme="minorHAnsi"/>
          <w:b/>
          <w:bCs/>
        </w:rPr>
      </w:pPr>
    </w:p>
    <w:p w14:paraId="244CF1AE" w14:textId="77777777" w:rsidR="000B13B9" w:rsidRPr="005F5CB1" w:rsidRDefault="000B13B9" w:rsidP="000B13B9">
      <w:pPr>
        <w:pStyle w:val="Default"/>
        <w:spacing w:after="160"/>
        <w:rPr>
          <w:rFonts w:asciiTheme="minorHAnsi" w:hAnsiTheme="minorHAnsi" w:cstheme="minorHAnsi"/>
          <w:b/>
          <w:bCs/>
        </w:rPr>
      </w:pPr>
      <w:r w:rsidRPr="005F5CB1">
        <w:rPr>
          <w:rFonts w:asciiTheme="minorHAnsi" w:hAnsiTheme="minorHAnsi" w:cstheme="minorHAnsi"/>
          <w:b/>
          <w:bCs/>
        </w:rPr>
        <w:t>ABOUT</w:t>
      </w:r>
      <w:r w:rsidRPr="005F5CB1">
        <w:rPr>
          <w:rFonts w:asciiTheme="minorHAnsi" w:hAnsiTheme="minorHAnsi" w:cstheme="minorHAnsi"/>
          <w:b/>
          <w:bCs/>
          <w:color w:val="FFFFFF"/>
        </w:rPr>
        <w:t xml:space="preserve">T </w:t>
      </w:r>
    </w:p>
    <w:p w14:paraId="36E07149" w14:textId="77777777" w:rsidR="000B13B9" w:rsidRPr="00506884" w:rsidRDefault="000B13B9" w:rsidP="00506884">
      <w:pPr>
        <w:spacing w:line="240" w:lineRule="auto"/>
        <w:rPr>
          <w:rFonts w:cstheme="minorHAnsi"/>
        </w:rPr>
      </w:pPr>
      <w:r w:rsidRPr="00506884">
        <w:rPr>
          <w:rFonts w:cstheme="minorHAnsi"/>
        </w:rPr>
        <w:t>The Irish Environmental Network (IEN) is a network of individual environmental non-Government Organisations (NGOs) in Ireland that work individually and, as appropriate, jointly to protect and enhance the environment, and to place environmental issues centre stage in Ireland and internationally. The IEN works to promote the interlinked principles of environmental, social and economic sustainability. Over the past number of years, the IEN and its sister network Northern Ireland Environment Link (NIEL) have been working together to address cross-border environmental challenges, focusing on research, dialogue, and relationship-building within the environmental NGO sector.</w:t>
      </w:r>
    </w:p>
    <w:p w14:paraId="5B66C586" w14:textId="77777777" w:rsidR="000B13B9" w:rsidRPr="00506884" w:rsidRDefault="000B13B9" w:rsidP="00506884">
      <w:pPr>
        <w:spacing w:line="240" w:lineRule="auto"/>
        <w:rPr>
          <w:rFonts w:cstheme="minorHAnsi"/>
        </w:rPr>
      </w:pPr>
      <w:r w:rsidRPr="00506884">
        <w:rPr>
          <w:rFonts w:cstheme="minorHAnsi"/>
        </w:rPr>
        <w:t xml:space="preserve">The island of Ireland is a single biogeographic unit, with shared landscapes, water systems, and interconnected habitats. Both jurisdictions face significant climate and biodiversity challenges, and protecting the environment depends on coherent </w:t>
      </w:r>
      <w:proofErr w:type="gramStart"/>
      <w:r w:rsidRPr="00506884">
        <w:rPr>
          <w:rFonts w:cstheme="minorHAnsi"/>
        </w:rPr>
        <w:t>policy-making</w:t>
      </w:r>
      <w:proofErr w:type="gramEnd"/>
      <w:r w:rsidRPr="00506884">
        <w:rPr>
          <w:rFonts w:cstheme="minorHAnsi"/>
        </w:rPr>
        <w:t>, high standards, and effective cross-border cooperation. Strengthening collaboration between Ireland and Northern Ireland presents a key opportunity to improve environmental outcomes on an all-island basis.</w:t>
      </w:r>
    </w:p>
    <w:p w14:paraId="22E9E8B0" w14:textId="4E1FAE91" w:rsidR="005F14F2" w:rsidRPr="00506884" w:rsidRDefault="000B13B9" w:rsidP="00506884">
      <w:pPr>
        <w:spacing w:line="240" w:lineRule="auto"/>
        <w:jc w:val="both"/>
        <w:rPr>
          <w:rFonts w:cstheme="minorHAnsi"/>
        </w:rPr>
      </w:pPr>
      <w:r w:rsidRPr="00506884">
        <w:rPr>
          <w:rFonts w:cstheme="minorHAnsi"/>
        </w:rPr>
        <w:t xml:space="preserve">NIEL </w:t>
      </w:r>
      <w:r w:rsidR="005F14F2" w:rsidRPr="00506884">
        <w:rPr>
          <w:rFonts w:cstheme="minorHAnsi"/>
        </w:rPr>
        <w:t xml:space="preserve">and the IEN </w:t>
      </w:r>
      <w:r w:rsidRPr="00506884">
        <w:rPr>
          <w:rFonts w:cstheme="minorHAnsi"/>
        </w:rPr>
        <w:t xml:space="preserve">have received support from the PEACEPLUS programme, managed by the Special EU Programmes Body (SEUPB), to deliver a project </w:t>
      </w:r>
      <w:r w:rsidR="00506884" w:rsidRPr="00506884">
        <w:rPr>
          <w:rFonts w:cstheme="minorHAnsi"/>
        </w:rPr>
        <w:t>that builds on their existing cooperation by addressing urgent governance challenges affecting environmental issues on both sides of the border.</w:t>
      </w:r>
    </w:p>
    <w:p w14:paraId="6B69D1C0" w14:textId="77777777" w:rsidR="00D64EB6" w:rsidRDefault="00D64EB6" w:rsidP="000B13B9">
      <w:pPr>
        <w:spacing w:line="276" w:lineRule="auto"/>
        <w:rPr>
          <w:rFonts w:asciiTheme="majorHAnsi" w:hAnsiTheme="majorHAnsi" w:cstheme="majorHAnsi"/>
          <w:b/>
          <w:bCs/>
          <w:sz w:val="24"/>
          <w:szCs w:val="24"/>
        </w:rPr>
      </w:pPr>
    </w:p>
    <w:p w14:paraId="64D997B1" w14:textId="58DE838E" w:rsidR="000B13B9" w:rsidRPr="00506884" w:rsidRDefault="000B13B9" w:rsidP="000B13B9">
      <w:pPr>
        <w:spacing w:line="276" w:lineRule="auto"/>
        <w:rPr>
          <w:rFonts w:asciiTheme="majorHAnsi" w:hAnsiTheme="majorHAnsi" w:cstheme="majorHAnsi"/>
          <w:b/>
          <w:bCs/>
          <w:sz w:val="24"/>
          <w:szCs w:val="24"/>
        </w:rPr>
      </w:pPr>
      <w:r w:rsidRPr="00506884">
        <w:rPr>
          <w:rFonts w:asciiTheme="majorHAnsi" w:hAnsiTheme="majorHAnsi" w:cstheme="majorHAnsi"/>
          <w:b/>
          <w:bCs/>
          <w:sz w:val="24"/>
          <w:szCs w:val="24"/>
        </w:rPr>
        <w:t xml:space="preserve">THE CHANGE PROJECT </w:t>
      </w:r>
    </w:p>
    <w:p w14:paraId="0A9D5F8F" w14:textId="77777777" w:rsidR="000B13B9" w:rsidRPr="00506884" w:rsidRDefault="000B13B9" w:rsidP="007642E4">
      <w:pPr>
        <w:spacing w:after="100" w:afterAutospacing="1" w:line="240" w:lineRule="auto"/>
        <w:rPr>
          <w:rFonts w:eastAsia="Times New Roman" w:cstheme="minorHAnsi"/>
          <w:color w:val="000000"/>
          <w:lang w:val="en-GB" w:eastAsia="en-GB"/>
        </w:rPr>
      </w:pPr>
      <w:r w:rsidRPr="00506884">
        <w:rPr>
          <w:rFonts w:eastAsia="Times New Roman" w:cstheme="minorHAnsi"/>
          <w:color w:val="000000"/>
          <w:lang w:val="en-GB" w:eastAsia="en-GB"/>
        </w:rPr>
        <w:t xml:space="preserve">The Collaborative Horizons for All-island Nature and Governance Enhancement (CHANGE) project is a cross-border initiative designed to strengthen environmental governance and cooperation in </w:t>
      </w:r>
      <w:r w:rsidRPr="00506884">
        <w:rPr>
          <w:rFonts w:eastAsia="Times New Roman" w:cstheme="minorHAnsi"/>
          <w:color w:val="000000"/>
          <w:lang w:val="en-GB" w:eastAsia="en-GB"/>
        </w:rPr>
        <w:lastRenderedPageBreak/>
        <w:t>response to increasing regulatory divergence and shared ecological challenges in a post-Brexit context. Delivered in partnership by Northern Ireland Environment Link (NIEL) and the Irish Environmental Network (IEN), the project supports collaboration, evidence-led policy development, and capacity-building among environmental organisations, public bodies, and communities across Northern Ireland and Ireland.</w:t>
      </w:r>
    </w:p>
    <w:p w14:paraId="6D7A9700" w14:textId="55A0938E" w:rsidR="000B13B9" w:rsidRPr="00506884" w:rsidRDefault="000B13B9" w:rsidP="007642E4">
      <w:pPr>
        <w:spacing w:line="240" w:lineRule="auto"/>
        <w:rPr>
          <w:rFonts w:cstheme="minorHAnsi"/>
        </w:rPr>
      </w:pPr>
      <w:r w:rsidRPr="00506884">
        <w:rPr>
          <w:rFonts w:cstheme="minorHAnsi"/>
        </w:rPr>
        <w:t>CHANGE will assess the extent to which policy and regulatory approaches have diverged in both jurisdictions, identifying where this is creating risks, inefficiencies, or missed opportunities for collaboration. Alongside this, the project will consolidate cross-border environmental datasets and undertake a comprehensive gap analysis to highlight where data is missing or incompatible for crucial informed decision-making and shared monitoring.</w:t>
      </w:r>
    </w:p>
    <w:p w14:paraId="6B65AC70" w14:textId="032DDBAA" w:rsidR="00506884" w:rsidRPr="00506884" w:rsidRDefault="000B13B9" w:rsidP="007642E4">
      <w:pPr>
        <w:spacing w:line="240" w:lineRule="auto"/>
        <w:rPr>
          <w:rFonts w:cstheme="minorHAnsi"/>
        </w:rPr>
      </w:pPr>
      <w:r w:rsidRPr="00506884">
        <w:rPr>
          <w:rFonts w:cstheme="minorHAnsi"/>
        </w:rPr>
        <w:t>Through a structured consultation process, the project will bring together environmental NGOs, public authorities</w:t>
      </w:r>
      <w:r w:rsidR="00D64EB6">
        <w:rPr>
          <w:rFonts w:cstheme="minorHAnsi"/>
        </w:rPr>
        <w:t xml:space="preserve"> and</w:t>
      </w:r>
      <w:r w:rsidRPr="00506884">
        <w:rPr>
          <w:rFonts w:cstheme="minorHAnsi"/>
        </w:rPr>
        <w:t xml:space="preserve"> researchers</w:t>
      </w:r>
      <w:r w:rsidR="00D64EB6">
        <w:rPr>
          <w:rFonts w:cstheme="minorHAnsi"/>
        </w:rPr>
        <w:t xml:space="preserve"> </w:t>
      </w:r>
      <w:r w:rsidRPr="00506884">
        <w:rPr>
          <w:rFonts w:cstheme="minorHAnsi"/>
        </w:rPr>
        <w:t xml:space="preserve">to collaboratively develop a framework for cross-border environmental consultation and cooperation. These consultations will underpin the co-design of a series of strategic action plans tailored to the specific challenges and opportunities presented by regulatory divergence. </w:t>
      </w:r>
    </w:p>
    <w:p w14:paraId="7955F091" w14:textId="77777777" w:rsidR="000B13B9" w:rsidRPr="00506884" w:rsidRDefault="000B13B9" w:rsidP="007642E4">
      <w:pPr>
        <w:spacing w:after="100" w:afterAutospacing="1" w:line="240" w:lineRule="auto"/>
        <w:rPr>
          <w:rFonts w:eastAsia="Times New Roman" w:cstheme="minorHAnsi"/>
          <w:color w:val="000000"/>
          <w:lang w:val="en-GB" w:eastAsia="en-GB"/>
        </w:rPr>
      </w:pPr>
      <w:r w:rsidRPr="00506884">
        <w:rPr>
          <w:rFonts w:eastAsia="Times New Roman" w:cstheme="minorHAnsi"/>
          <w:color w:val="000000"/>
          <w:lang w:val="en-GB" w:eastAsia="en-GB"/>
        </w:rPr>
        <w:t>The CHANGE project is supported by PEACEPLUS, a programme managed by the Special EU Programmes Body (SEUPB).</w:t>
      </w:r>
    </w:p>
    <w:p w14:paraId="2E22AC04" w14:textId="77777777" w:rsidR="00B035AD" w:rsidRDefault="00B035AD" w:rsidP="000B13B9">
      <w:pPr>
        <w:pStyle w:val="Default"/>
        <w:spacing w:after="160" w:line="276" w:lineRule="auto"/>
        <w:rPr>
          <w:rFonts w:asciiTheme="majorHAnsi" w:hAnsiTheme="majorHAnsi" w:cstheme="majorHAnsi"/>
          <w:b/>
          <w:bCs/>
        </w:rPr>
      </w:pPr>
    </w:p>
    <w:p w14:paraId="70FAE99A" w14:textId="66CEFF3D" w:rsidR="000B13B9" w:rsidRPr="00506884" w:rsidRDefault="000B13B9" w:rsidP="000B13B9">
      <w:pPr>
        <w:pStyle w:val="Default"/>
        <w:spacing w:after="160" w:line="276" w:lineRule="auto"/>
        <w:rPr>
          <w:rFonts w:asciiTheme="majorHAnsi" w:hAnsiTheme="majorHAnsi" w:cstheme="majorHAnsi"/>
          <w:b/>
          <w:bCs/>
        </w:rPr>
      </w:pPr>
      <w:r w:rsidRPr="00506884">
        <w:rPr>
          <w:rFonts w:asciiTheme="majorHAnsi" w:hAnsiTheme="majorHAnsi" w:cstheme="majorHAnsi"/>
          <w:b/>
          <w:bCs/>
        </w:rPr>
        <w:t>THE ROLE</w:t>
      </w:r>
    </w:p>
    <w:p w14:paraId="62C15498" w14:textId="77777777" w:rsidR="00C816D5" w:rsidRPr="00C816D5" w:rsidRDefault="00C816D5" w:rsidP="005778FA">
      <w:pPr>
        <w:spacing w:line="240" w:lineRule="auto"/>
      </w:pPr>
      <w:r w:rsidRPr="00C816D5">
        <w:t>This role is ideal for a highly organised and capable professional with strong coordination, communication, and delivery skills within complex projects or programmes, who is committed to strengthening environmental governance and civil society collaboration.</w:t>
      </w:r>
    </w:p>
    <w:p w14:paraId="2DD74414" w14:textId="77777777" w:rsidR="00C816D5" w:rsidRPr="00C816D5" w:rsidRDefault="00C816D5" w:rsidP="005778FA">
      <w:pPr>
        <w:spacing w:line="240" w:lineRule="auto"/>
      </w:pPr>
      <w:r w:rsidRPr="00C816D5">
        <w:t>The Project Officer will play a key operational role in coordinating and delivering project activities, with responsibility for a key workstream. Working closely with the Project Manager, project team, and partners, they will ensure that activities and deliverables under their workstream are implemented efficiently, documented accurately, and aligned with funder, governance, and audit requirements.</w:t>
      </w:r>
    </w:p>
    <w:p w14:paraId="365B8C95" w14:textId="77777777" w:rsidR="00C816D5" w:rsidRPr="00C816D5" w:rsidRDefault="00C816D5" w:rsidP="005778FA">
      <w:pPr>
        <w:spacing w:line="240" w:lineRule="auto"/>
      </w:pPr>
      <w:r w:rsidRPr="00C816D5">
        <w:t>The Project Officer will also lead the development and management of data infrastructure, stakeholder engagement, and the delivery of workshops, partnerships, and best-practice outputs under the project programme.</w:t>
      </w:r>
    </w:p>
    <w:p w14:paraId="712CF762" w14:textId="77777777" w:rsidR="00C816D5" w:rsidRPr="00C816D5" w:rsidRDefault="00C816D5" w:rsidP="005778FA">
      <w:pPr>
        <w:spacing w:line="240" w:lineRule="auto"/>
      </w:pPr>
      <w:r w:rsidRPr="00C816D5">
        <w:t>A strong understanding of the environmental sector, including environmental data and practical knowledge or experience of environmental policy, is essential to effectively support project objectives and engage stakeholders. The role involves overseeing the collection of environmental datasets and gap analysis, supporting the development of a shared digital knowledge portal, coordinating workshops and consultations, liaising with data providers, and assisting in the co-design and implementation of pilot projects demonstrating practical environmental solutions in cross-border locations.</w:t>
      </w:r>
    </w:p>
    <w:p w14:paraId="651B60D6" w14:textId="77777777" w:rsidR="00C816D5" w:rsidRPr="00C816D5" w:rsidRDefault="00C816D5" w:rsidP="005778FA">
      <w:pPr>
        <w:spacing w:line="240" w:lineRule="auto"/>
      </w:pPr>
      <w:r w:rsidRPr="00C816D5">
        <w:t>The successful candidate will be highly organised and proactive, with excellent writing and communication skills, capable of producing clear, accurate, and well-structured documentation and reports. They will bring strong coordination and logistical skills, managing multiple activities, workshops, and deliverables across locations and formats simultaneously.</w:t>
      </w:r>
    </w:p>
    <w:p w14:paraId="665EE3DB" w14:textId="77777777" w:rsidR="00C816D5" w:rsidRPr="00C816D5" w:rsidRDefault="00C816D5" w:rsidP="005778FA">
      <w:pPr>
        <w:spacing w:line="240" w:lineRule="auto"/>
      </w:pPr>
      <w:r w:rsidRPr="00C816D5">
        <w:lastRenderedPageBreak/>
        <w:t>The role requires a high level of attention to detail and strong standards of financial and administrative accuracy. The Project Officer will maintain reliable project records and contribute to financial, narrative, and evaluation reporting.</w:t>
      </w:r>
    </w:p>
    <w:p w14:paraId="61583AE6" w14:textId="77777777" w:rsidR="00C816D5" w:rsidRPr="00C816D5" w:rsidRDefault="00C816D5" w:rsidP="005778FA">
      <w:pPr>
        <w:spacing w:line="240" w:lineRule="auto"/>
      </w:pPr>
      <w:r w:rsidRPr="00C816D5">
        <w:t>They will be an effective relationship builder, comfortable engaging with a wide range of stakeholders and supporting collaborative partnerships across jurisdictions. The successful candidate will be able to work independently and as part of a team, exercising sound judgement, practical problem-solving skills, and good decision-making in day-to-day project delivery.</w:t>
      </w:r>
    </w:p>
    <w:p w14:paraId="10D86A71" w14:textId="77777777" w:rsidR="00C816D5" w:rsidRPr="00C816D5" w:rsidRDefault="00C816D5" w:rsidP="005778FA">
      <w:pPr>
        <w:spacing w:line="240" w:lineRule="auto"/>
      </w:pPr>
      <w:r w:rsidRPr="00C816D5">
        <w:t>Strong digital skills are essential, including confidence in using document management systems and online collaboration tools to support efficient, well-organised programme implementation.</w:t>
      </w:r>
    </w:p>
    <w:p w14:paraId="59781F35" w14:textId="58FC7D74" w:rsidR="00C816D5" w:rsidRPr="00C816D5" w:rsidRDefault="00C816D5" w:rsidP="005778FA">
      <w:pPr>
        <w:spacing w:line="240" w:lineRule="auto"/>
      </w:pPr>
      <w:r w:rsidRPr="00C816D5">
        <w:t>This is a senior Project Officer role operating at Project Coordinator level</w:t>
      </w:r>
      <w:r w:rsidR="000A7123">
        <w:t>. They will</w:t>
      </w:r>
      <w:r w:rsidR="000A7123" w:rsidRPr="000A7123">
        <w:t xml:space="preserve"> play a key role in coordinating and delivering complex environmental projects across multiple workstreams. This includes managing project activities efficiently, overseeing workshops and events, engaging stakeholders and strategic partners, and leading environmental data collection and analysis.</w:t>
      </w:r>
      <w:r w:rsidR="00E63ACA" w:rsidRPr="00E63ACA">
        <w:t xml:space="preserve"> The role involves working across jurisdictions with diverse partners to support environmental policy, knowledge sharing, and cross-border collaboration. Strong organisational, analytical, and communication skills are essential to ensure project outputs are delivered efficiently and to high standards.</w:t>
      </w:r>
    </w:p>
    <w:p w14:paraId="037EFD7E" w14:textId="5AB9ECF0" w:rsidR="000E1AC4" w:rsidRPr="005F5CB1" w:rsidRDefault="000B13B9" w:rsidP="00C816D5">
      <w:pPr>
        <w:pStyle w:val="Default"/>
        <w:spacing w:after="160" w:line="276" w:lineRule="auto"/>
        <w:rPr>
          <w:rFonts w:asciiTheme="minorHAnsi" w:hAnsiTheme="minorHAnsi" w:cstheme="minorHAnsi"/>
          <w:b/>
          <w:bCs/>
        </w:rPr>
      </w:pPr>
      <w:r>
        <w:rPr>
          <w:rFonts w:asciiTheme="minorHAnsi" w:hAnsiTheme="minorHAnsi" w:cstheme="minorHAnsi"/>
        </w:rPr>
        <w:br/>
      </w:r>
      <w:r w:rsidR="000E1AC4" w:rsidRPr="005F5CB1">
        <w:rPr>
          <w:rFonts w:asciiTheme="minorHAnsi" w:hAnsiTheme="minorHAnsi" w:cstheme="minorHAnsi"/>
          <w:b/>
          <w:bCs/>
        </w:rPr>
        <w:t>KEY RESPONSIBILITIES</w:t>
      </w:r>
      <w:r w:rsidR="000E1AC4" w:rsidRPr="005F5CB1">
        <w:rPr>
          <w:rFonts w:asciiTheme="minorHAnsi" w:hAnsiTheme="minorHAnsi" w:cstheme="minorHAnsi"/>
          <w:b/>
          <w:bCs/>
          <w:color w:val="FFFFFF"/>
        </w:rPr>
        <w:t xml:space="preserve">ITIES </w:t>
      </w:r>
    </w:p>
    <w:p w14:paraId="6819C736" w14:textId="705079EC" w:rsidR="00E63ACA" w:rsidRPr="00E63ACA" w:rsidRDefault="00E63ACA" w:rsidP="00E63ACA">
      <w:pPr>
        <w:pStyle w:val="Default"/>
        <w:spacing w:after="160"/>
        <w:rPr>
          <w:rFonts w:cstheme="minorHAnsi"/>
          <w:b/>
          <w:bCs/>
          <w:sz w:val="22"/>
          <w:szCs w:val="22"/>
        </w:rPr>
      </w:pPr>
      <w:r w:rsidRPr="00E63ACA">
        <w:rPr>
          <w:rFonts w:cstheme="minorHAnsi"/>
          <w:b/>
          <w:bCs/>
          <w:sz w:val="22"/>
          <w:szCs w:val="22"/>
        </w:rPr>
        <w:t xml:space="preserve">1. Project Delivery </w:t>
      </w:r>
      <w:r w:rsidRPr="00EC5286">
        <w:rPr>
          <w:rFonts w:cstheme="minorHAnsi"/>
          <w:b/>
          <w:bCs/>
          <w:sz w:val="22"/>
          <w:szCs w:val="22"/>
        </w:rPr>
        <w:t>and</w:t>
      </w:r>
      <w:r w:rsidRPr="00E63ACA">
        <w:rPr>
          <w:rFonts w:cstheme="minorHAnsi"/>
          <w:b/>
          <w:bCs/>
          <w:sz w:val="22"/>
          <w:szCs w:val="22"/>
        </w:rPr>
        <w:t xml:space="preserve"> Coordination</w:t>
      </w:r>
    </w:p>
    <w:p w14:paraId="3FFC435A" w14:textId="77777777" w:rsidR="00E63ACA" w:rsidRPr="00E63ACA" w:rsidRDefault="00E63ACA" w:rsidP="00E63ACA">
      <w:pPr>
        <w:pStyle w:val="Default"/>
        <w:numPr>
          <w:ilvl w:val="0"/>
          <w:numId w:val="43"/>
        </w:numPr>
        <w:spacing w:after="160"/>
        <w:rPr>
          <w:rFonts w:cstheme="minorHAnsi"/>
          <w:sz w:val="22"/>
          <w:szCs w:val="22"/>
        </w:rPr>
      </w:pPr>
      <w:r w:rsidRPr="00E63ACA">
        <w:rPr>
          <w:rFonts w:cstheme="minorHAnsi"/>
          <w:sz w:val="22"/>
          <w:szCs w:val="22"/>
        </w:rPr>
        <w:t xml:space="preserve">Lead delivery of project workstreams, ensuring outputs are completed on time and to a high standard </w:t>
      </w:r>
    </w:p>
    <w:p w14:paraId="4BB09A47" w14:textId="77777777" w:rsidR="00E63ACA" w:rsidRPr="00E63ACA" w:rsidRDefault="00E63ACA" w:rsidP="00E63ACA">
      <w:pPr>
        <w:pStyle w:val="Default"/>
        <w:numPr>
          <w:ilvl w:val="0"/>
          <w:numId w:val="43"/>
        </w:numPr>
        <w:spacing w:after="160"/>
        <w:rPr>
          <w:rFonts w:cstheme="minorHAnsi"/>
          <w:sz w:val="22"/>
          <w:szCs w:val="22"/>
        </w:rPr>
      </w:pPr>
      <w:r w:rsidRPr="00E63ACA">
        <w:rPr>
          <w:rFonts w:cstheme="minorHAnsi"/>
          <w:sz w:val="22"/>
          <w:szCs w:val="22"/>
        </w:rPr>
        <w:t xml:space="preserve">Coordinate inputs from partners and stakeholders across jurisdictions </w:t>
      </w:r>
    </w:p>
    <w:p w14:paraId="511B73AD" w14:textId="77777777" w:rsidR="00E63ACA" w:rsidRPr="00E63ACA" w:rsidRDefault="00E63ACA" w:rsidP="00E63ACA">
      <w:pPr>
        <w:pStyle w:val="Default"/>
        <w:numPr>
          <w:ilvl w:val="0"/>
          <w:numId w:val="43"/>
        </w:numPr>
        <w:spacing w:after="160"/>
        <w:rPr>
          <w:rFonts w:cstheme="minorHAnsi"/>
          <w:sz w:val="22"/>
          <w:szCs w:val="22"/>
        </w:rPr>
      </w:pPr>
      <w:r w:rsidRPr="00E63ACA">
        <w:rPr>
          <w:rFonts w:cstheme="minorHAnsi"/>
          <w:sz w:val="22"/>
          <w:szCs w:val="22"/>
        </w:rPr>
        <w:t xml:space="preserve">Maintain effective project systems, including records, reporting, and audit-ready financial documentation </w:t>
      </w:r>
    </w:p>
    <w:p w14:paraId="2531A48B" w14:textId="77777777" w:rsidR="00E63ACA" w:rsidRPr="00E63ACA" w:rsidRDefault="00E63ACA" w:rsidP="00E63ACA">
      <w:pPr>
        <w:pStyle w:val="Default"/>
        <w:numPr>
          <w:ilvl w:val="0"/>
          <w:numId w:val="43"/>
        </w:numPr>
        <w:spacing w:after="160"/>
        <w:rPr>
          <w:rFonts w:cstheme="minorHAnsi"/>
          <w:sz w:val="22"/>
          <w:szCs w:val="22"/>
        </w:rPr>
      </w:pPr>
      <w:r w:rsidRPr="00E63ACA">
        <w:rPr>
          <w:rFonts w:cstheme="minorHAnsi"/>
          <w:sz w:val="22"/>
          <w:szCs w:val="22"/>
        </w:rPr>
        <w:t xml:space="preserve">Produce clear reports, summaries, and learning outputs to support programme evaluation and accountability </w:t>
      </w:r>
    </w:p>
    <w:p w14:paraId="7C822329" w14:textId="77777777" w:rsidR="00E63ACA" w:rsidRPr="00E63ACA" w:rsidRDefault="00E63ACA" w:rsidP="00E63ACA">
      <w:pPr>
        <w:pStyle w:val="Default"/>
        <w:numPr>
          <w:ilvl w:val="0"/>
          <w:numId w:val="43"/>
        </w:numPr>
        <w:spacing w:after="160"/>
        <w:rPr>
          <w:rFonts w:cstheme="minorHAnsi"/>
          <w:sz w:val="22"/>
          <w:szCs w:val="22"/>
        </w:rPr>
      </w:pPr>
      <w:r w:rsidRPr="00E63ACA">
        <w:rPr>
          <w:rFonts w:cstheme="minorHAnsi"/>
          <w:sz w:val="22"/>
          <w:szCs w:val="22"/>
        </w:rPr>
        <w:t xml:space="preserve">Represent the project and organisation at relevant meetings and events </w:t>
      </w:r>
    </w:p>
    <w:p w14:paraId="3CD20E08" w14:textId="0F51A0AF" w:rsidR="00E63ACA" w:rsidRPr="00E63ACA" w:rsidRDefault="00E63ACA" w:rsidP="00E63ACA">
      <w:pPr>
        <w:pStyle w:val="Default"/>
        <w:spacing w:after="160"/>
        <w:rPr>
          <w:rFonts w:cstheme="minorHAnsi"/>
          <w:b/>
          <w:bCs/>
          <w:sz w:val="22"/>
          <w:szCs w:val="22"/>
        </w:rPr>
      </w:pPr>
      <w:r w:rsidRPr="00E63ACA">
        <w:rPr>
          <w:rFonts w:cstheme="minorHAnsi"/>
          <w:b/>
          <w:bCs/>
          <w:sz w:val="22"/>
          <w:szCs w:val="22"/>
        </w:rPr>
        <w:t xml:space="preserve">2. Stakeholder Engagement </w:t>
      </w:r>
      <w:r w:rsidRPr="00EC5286">
        <w:rPr>
          <w:rFonts w:cstheme="minorHAnsi"/>
          <w:b/>
          <w:bCs/>
          <w:sz w:val="22"/>
          <w:szCs w:val="22"/>
        </w:rPr>
        <w:t>and</w:t>
      </w:r>
      <w:r w:rsidRPr="00E63ACA">
        <w:rPr>
          <w:rFonts w:cstheme="minorHAnsi"/>
          <w:b/>
          <w:bCs/>
          <w:sz w:val="22"/>
          <w:szCs w:val="22"/>
        </w:rPr>
        <w:t xml:space="preserve"> Partnerships</w:t>
      </w:r>
    </w:p>
    <w:p w14:paraId="617122AB" w14:textId="77777777" w:rsidR="00E63ACA" w:rsidRPr="00E63ACA" w:rsidRDefault="00E63ACA" w:rsidP="00E63ACA">
      <w:pPr>
        <w:pStyle w:val="Default"/>
        <w:numPr>
          <w:ilvl w:val="0"/>
          <w:numId w:val="44"/>
        </w:numPr>
        <w:spacing w:after="160"/>
        <w:rPr>
          <w:rFonts w:cstheme="minorHAnsi"/>
          <w:sz w:val="22"/>
          <w:szCs w:val="22"/>
        </w:rPr>
      </w:pPr>
      <w:r w:rsidRPr="00E63ACA">
        <w:rPr>
          <w:rFonts w:cstheme="minorHAnsi"/>
          <w:sz w:val="22"/>
          <w:szCs w:val="22"/>
        </w:rPr>
        <w:t xml:space="preserve">Build and manage relationships with stakeholders, including public agencies, researchers, civil society, and data providers </w:t>
      </w:r>
    </w:p>
    <w:p w14:paraId="4C4BEB30" w14:textId="77777777" w:rsidR="00E63ACA" w:rsidRPr="00E63ACA" w:rsidRDefault="00E63ACA" w:rsidP="00E63ACA">
      <w:pPr>
        <w:pStyle w:val="Default"/>
        <w:numPr>
          <w:ilvl w:val="0"/>
          <w:numId w:val="44"/>
        </w:numPr>
        <w:spacing w:after="160"/>
        <w:rPr>
          <w:rFonts w:cstheme="minorHAnsi"/>
          <w:sz w:val="22"/>
          <w:szCs w:val="22"/>
        </w:rPr>
      </w:pPr>
      <w:r w:rsidRPr="00E63ACA">
        <w:rPr>
          <w:rFonts w:cstheme="minorHAnsi"/>
          <w:sz w:val="22"/>
          <w:szCs w:val="22"/>
        </w:rPr>
        <w:t xml:space="preserve">Lead stakeholder mapping and inclusive outreach, ensuring participation of underrepresented groups </w:t>
      </w:r>
    </w:p>
    <w:p w14:paraId="178A6DF3" w14:textId="77777777" w:rsidR="00E63ACA" w:rsidRPr="00E63ACA" w:rsidRDefault="00E63ACA" w:rsidP="00E63ACA">
      <w:pPr>
        <w:pStyle w:val="Default"/>
        <w:numPr>
          <w:ilvl w:val="0"/>
          <w:numId w:val="44"/>
        </w:numPr>
        <w:spacing w:after="160"/>
        <w:rPr>
          <w:rFonts w:cstheme="minorHAnsi"/>
          <w:sz w:val="22"/>
          <w:szCs w:val="22"/>
        </w:rPr>
      </w:pPr>
      <w:r w:rsidRPr="00E63ACA">
        <w:rPr>
          <w:rFonts w:cstheme="minorHAnsi"/>
          <w:sz w:val="22"/>
          <w:szCs w:val="22"/>
        </w:rPr>
        <w:t xml:space="preserve">Facilitate collaboration and partnership working across organisations and regions </w:t>
      </w:r>
    </w:p>
    <w:p w14:paraId="34A8D121" w14:textId="77777777" w:rsidR="00E63ACA" w:rsidRPr="00E63ACA" w:rsidRDefault="00E63ACA" w:rsidP="00E63ACA">
      <w:pPr>
        <w:pStyle w:val="Default"/>
        <w:numPr>
          <w:ilvl w:val="0"/>
          <w:numId w:val="44"/>
        </w:numPr>
        <w:spacing w:after="160"/>
        <w:rPr>
          <w:rFonts w:cstheme="minorHAnsi"/>
          <w:sz w:val="22"/>
          <w:szCs w:val="22"/>
        </w:rPr>
      </w:pPr>
      <w:r w:rsidRPr="00E63ACA">
        <w:rPr>
          <w:rFonts w:cstheme="minorHAnsi"/>
          <w:sz w:val="22"/>
          <w:szCs w:val="22"/>
        </w:rPr>
        <w:t xml:space="preserve">Lead engagement on data sharing, governance, and collaborative frameworks </w:t>
      </w:r>
    </w:p>
    <w:p w14:paraId="7D0920EB" w14:textId="57C87858" w:rsidR="00E63ACA" w:rsidRPr="00E63ACA" w:rsidRDefault="00E63ACA" w:rsidP="00E63ACA">
      <w:pPr>
        <w:pStyle w:val="Default"/>
        <w:spacing w:after="160"/>
        <w:rPr>
          <w:rFonts w:cstheme="minorHAnsi"/>
          <w:b/>
          <w:bCs/>
          <w:sz w:val="22"/>
          <w:szCs w:val="22"/>
        </w:rPr>
      </w:pPr>
      <w:r w:rsidRPr="00E63ACA">
        <w:rPr>
          <w:rFonts w:cstheme="minorHAnsi"/>
          <w:b/>
          <w:bCs/>
          <w:sz w:val="22"/>
          <w:szCs w:val="22"/>
        </w:rPr>
        <w:t xml:space="preserve">3. Workshops, Facilitation </w:t>
      </w:r>
      <w:r w:rsidRPr="00EC5286">
        <w:rPr>
          <w:rFonts w:cstheme="minorHAnsi"/>
          <w:b/>
          <w:bCs/>
          <w:sz w:val="22"/>
          <w:szCs w:val="22"/>
        </w:rPr>
        <w:t>and</w:t>
      </w:r>
      <w:r w:rsidRPr="00E63ACA">
        <w:rPr>
          <w:rFonts w:cstheme="minorHAnsi"/>
          <w:b/>
          <w:bCs/>
          <w:sz w:val="22"/>
          <w:szCs w:val="22"/>
        </w:rPr>
        <w:t xml:space="preserve"> Knowledge Exchange</w:t>
      </w:r>
    </w:p>
    <w:p w14:paraId="6240DCBE" w14:textId="77777777" w:rsidR="00E63ACA" w:rsidRPr="00E63ACA" w:rsidRDefault="00E63ACA" w:rsidP="00E63ACA">
      <w:pPr>
        <w:pStyle w:val="Default"/>
        <w:numPr>
          <w:ilvl w:val="0"/>
          <w:numId w:val="45"/>
        </w:numPr>
        <w:spacing w:after="160"/>
        <w:rPr>
          <w:rFonts w:cstheme="minorHAnsi"/>
          <w:sz w:val="22"/>
          <w:szCs w:val="22"/>
        </w:rPr>
      </w:pPr>
      <w:r w:rsidRPr="00E63ACA">
        <w:rPr>
          <w:rFonts w:cstheme="minorHAnsi"/>
          <w:sz w:val="22"/>
          <w:szCs w:val="22"/>
        </w:rPr>
        <w:t xml:space="preserve">Lead the design and delivery of technical and thematic workshops across key environmental areas </w:t>
      </w:r>
    </w:p>
    <w:p w14:paraId="6D614B26" w14:textId="77777777" w:rsidR="00E63ACA" w:rsidRPr="00E63ACA" w:rsidRDefault="00E63ACA" w:rsidP="00E63ACA">
      <w:pPr>
        <w:pStyle w:val="Default"/>
        <w:numPr>
          <w:ilvl w:val="0"/>
          <w:numId w:val="45"/>
        </w:numPr>
        <w:spacing w:after="160"/>
        <w:rPr>
          <w:rFonts w:cstheme="minorHAnsi"/>
          <w:sz w:val="22"/>
          <w:szCs w:val="22"/>
        </w:rPr>
      </w:pPr>
      <w:r w:rsidRPr="00E63ACA">
        <w:rPr>
          <w:rFonts w:cstheme="minorHAnsi"/>
          <w:sz w:val="22"/>
          <w:szCs w:val="22"/>
        </w:rPr>
        <w:t xml:space="preserve">Engage and coordinate speakers, facilitators, and participants to ensure effective delivery </w:t>
      </w:r>
    </w:p>
    <w:p w14:paraId="488CE0BF" w14:textId="77777777" w:rsidR="00E63ACA" w:rsidRPr="00E63ACA" w:rsidRDefault="00E63ACA" w:rsidP="00E63ACA">
      <w:pPr>
        <w:pStyle w:val="Default"/>
        <w:numPr>
          <w:ilvl w:val="0"/>
          <w:numId w:val="45"/>
        </w:numPr>
        <w:spacing w:after="160"/>
        <w:rPr>
          <w:rFonts w:cstheme="minorHAnsi"/>
          <w:sz w:val="22"/>
          <w:szCs w:val="22"/>
        </w:rPr>
      </w:pPr>
      <w:r w:rsidRPr="00E63ACA">
        <w:rPr>
          <w:rFonts w:cstheme="minorHAnsi"/>
          <w:sz w:val="22"/>
          <w:szCs w:val="22"/>
        </w:rPr>
        <w:lastRenderedPageBreak/>
        <w:t xml:space="preserve">Capture and synthesise workshop outputs, including insights, feedback, and recommendations </w:t>
      </w:r>
    </w:p>
    <w:p w14:paraId="5F96E79C" w14:textId="77777777" w:rsidR="00E63ACA" w:rsidRPr="00E63ACA" w:rsidRDefault="00E63ACA" w:rsidP="00E63ACA">
      <w:pPr>
        <w:pStyle w:val="Default"/>
        <w:numPr>
          <w:ilvl w:val="0"/>
          <w:numId w:val="45"/>
        </w:numPr>
        <w:spacing w:after="160"/>
        <w:rPr>
          <w:rFonts w:cstheme="minorHAnsi"/>
          <w:sz w:val="22"/>
          <w:szCs w:val="22"/>
        </w:rPr>
      </w:pPr>
      <w:r w:rsidRPr="00E63ACA">
        <w:rPr>
          <w:rFonts w:cstheme="minorHAnsi"/>
          <w:sz w:val="22"/>
          <w:szCs w:val="22"/>
        </w:rPr>
        <w:t xml:space="preserve">Promote the effective use and application of environmental data </w:t>
      </w:r>
    </w:p>
    <w:p w14:paraId="2ABA586C" w14:textId="69A9DDAD" w:rsidR="00E63ACA" w:rsidRPr="00E63ACA" w:rsidRDefault="00E63ACA" w:rsidP="00E63ACA">
      <w:pPr>
        <w:pStyle w:val="Default"/>
        <w:spacing w:after="160"/>
        <w:rPr>
          <w:rFonts w:cstheme="minorHAnsi"/>
          <w:b/>
          <w:bCs/>
          <w:sz w:val="22"/>
          <w:szCs w:val="22"/>
        </w:rPr>
      </w:pPr>
      <w:r w:rsidRPr="00E63ACA">
        <w:rPr>
          <w:rFonts w:cstheme="minorHAnsi"/>
          <w:b/>
          <w:bCs/>
          <w:sz w:val="22"/>
          <w:szCs w:val="22"/>
        </w:rPr>
        <w:t xml:space="preserve">4. Data Coordination </w:t>
      </w:r>
      <w:r w:rsidRPr="00EC5286">
        <w:rPr>
          <w:rFonts w:cstheme="minorHAnsi"/>
          <w:b/>
          <w:bCs/>
          <w:sz w:val="22"/>
          <w:szCs w:val="22"/>
        </w:rPr>
        <w:t>and</w:t>
      </w:r>
      <w:r w:rsidRPr="00E63ACA">
        <w:rPr>
          <w:rFonts w:cstheme="minorHAnsi"/>
          <w:b/>
          <w:bCs/>
          <w:sz w:val="22"/>
          <w:szCs w:val="22"/>
        </w:rPr>
        <w:t xml:space="preserve"> Analysis</w:t>
      </w:r>
    </w:p>
    <w:p w14:paraId="49DEF0AA" w14:textId="77777777" w:rsidR="00E63ACA" w:rsidRPr="00E63ACA" w:rsidRDefault="00E63ACA" w:rsidP="00E63ACA">
      <w:pPr>
        <w:pStyle w:val="Default"/>
        <w:numPr>
          <w:ilvl w:val="0"/>
          <w:numId w:val="46"/>
        </w:numPr>
        <w:spacing w:after="160"/>
        <w:rPr>
          <w:rFonts w:cstheme="minorHAnsi"/>
          <w:sz w:val="22"/>
          <w:szCs w:val="22"/>
        </w:rPr>
      </w:pPr>
      <w:r w:rsidRPr="00E63ACA">
        <w:rPr>
          <w:rFonts w:cstheme="minorHAnsi"/>
          <w:sz w:val="22"/>
          <w:szCs w:val="22"/>
        </w:rPr>
        <w:t xml:space="preserve">Lead the collection, organisation, and management of environmental data </w:t>
      </w:r>
    </w:p>
    <w:p w14:paraId="08C383E6" w14:textId="77777777" w:rsidR="00E63ACA" w:rsidRPr="00E63ACA" w:rsidRDefault="00E63ACA" w:rsidP="00E63ACA">
      <w:pPr>
        <w:pStyle w:val="Default"/>
        <w:numPr>
          <w:ilvl w:val="0"/>
          <w:numId w:val="46"/>
        </w:numPr>
        <w:spacing w:after="160"/>
        <w:rPr>
          <w:rFonts w:cstheme="minorHAnsi"/>
          <w:sz w:val="22"/>
          <w:szCs w:val="22"/>
        </w:rPr>
      </w:pPr>
      <w:r w:rsidRPr="00E63ACA">
        <w:rPr>
          <w:rFonts w:cstheme="minorHAnsi"/>
          <w:sz w:val="22"/>
          <w:szCs w:val="22"/>
        </w:rPr>
        <w:t xml:space="preserve">Oversee the development and maintenance of a cross-border data inventory </w:t>
      </w:r>
    </w:p>
    <w:p w14:paraId="4FA7D5BC" w14:textId="77777777" w:rsidR="00E63ACA" w:rsidRPr="00E63ACA" w:rsidRDefault="00E63ACA" w:rsidP="00E63ACA">
      <w:pPr>
        <w:pStyle w:val="Default"/>
        <w:numPr>
          <w:ilvl w:val="0"/>
          <w:numId w:val="46"/>
        </w:numPr>
        <w:spacing w:after="160"/>
        <w:rPr>
          <w:rFonts w:cstheme="minorHAnsi"/>
          <w:sz w:val="22"/>
          <w:szCs w:val="22"/>
        </w:rPr>
      </w:pPr>
      <w:r w:rsidRPr="00E63ACA">
        <w:rPr>
          <w:rFonts w:cstheme="minorHAnsi"/>
          <w:sz w:val="22"/>
          <w:szCs w:val="22"/>
        </w:rPr>
        <w:t xml:space="preserve">Identify data gaps, inconsistencies, and opportunities, and translate findings into actionable insights </w:t>
      </w:r>
    </w:p>
    <w:p w14:paraId="74BF7C90" w14:textId="77777777" w:rsidR="00E63ACA" w:rsidRPr="00E63ACA" w:rsidRDefault="00E63ACA" w:rsidP="00E63ACA">
      <w:pPr>
        <w:pStyle w:val="Default"/>
        <w:numPr>
          <w:ilvl w:val="0"/>
          <w:numId w:val="46"/>
        </w:numPr>
        <w:spacing w:after="160"/>
        <w:rPr>
          <w:rFonts w:cstheme="minorHAnsi"/>
          <w:sz w:val="22"/>
          <w:szCs w:val="22"/>
        </w:rPr>
      </w:pPr>
      <w:r w:rsidRPr="00E63ACA">
        <w:rPr>
          <w:rFonts w:cstheme="minorHAnsi"/>
          <w:sz w:val="22"/>
          <w:szCs w:val="22"/>
        </w:rPr>
        <w:t xml:space="preserve">Ensure data outputs are accessible and useful to both technical and non-technical audiences </w:t>
      </w:r>
    </w:p>
    <w:p w14:paraId="2408AB16" w14:textId="3A7645B2" w:rsidR="00E63ACA" w:rsidRPr="00E63ACA" w:rsidRDefault="00E63ACA" w:rsidP="00E63ACA">
      <w:pPr>
        <w:pStyle w:val="Default"/>
        <w:spacing w:after="160"/>
        <w:rPr>
          <w:rFonts w:cstheme="minorHAnsi"/>
          <w:b/>
          <w:bCs/>
          <w:sz w:val="22"/>
          <w:szCs w:val="22"/>
        </w:rPr>
      </w:pPr>
      <w:r w:rsidRPr="00E63ACA">
        <w:rPr>
          <w:rFonts w:cstheme="minorHAnsi"/>
          <w:b/>
          <w:bCs/>
          <w:sz w:val="22"/>
          <w:szCs w:val="22"/>
        </w:rPr>
        <w:t xml:space="preserve">5. Co-Design </w:t>
      </w:r>
      <w:r w:rsidRPr="00EC5286">
        <w:rPr>
          <w:rFonts w:cstheme="minorHAnsi"/>
          <w:b/>
          <w:bCs/>
          <w:sz w:val="22"/>
          <w:szCs w:val="22"/>
        </w:rPr>
        <w:t>and</w:t>
      </w:r>
      <w:r w:rsidRPr="00E63ACA">
        <w:rPr>
          <w:rFonts w:cstheme="minorHAnsi"/>
          <w:b/>
          <w:bCs/>
          <w:sz w:val="22"/>
          <w:szCs w:val="22"/>
        </w:rPr>
        <w:t xml:space="preserve"> Action Planning</w:t>
      </w:r>
    </w:p>
    <w:p w14:paraId="7B983159" w14:textId="77777777" w:rsidR="00E63ACA" w:rsidRPr="00E63ACA" w:rsidRDefault="00E63ACA" w:rsidP="00E63ACA">
      <w:pPr>
        <w:pStyle w:val="Default"/>
        <w:numPr>
          <w:ilvl w:val="0"/>
          <w:numId w:val="47"/>
        </w:numPr>
        <w:spacing w:after="160"/>
        <w:rPr>
          <w:rFonts w:cstheme="minorHAnsi"/>
          <w:sz w:val="22"/>
          <w:szCs w:val="22"/>
        </w:rPr>
      </w:pPr>
      <w:r w:rsidRPr="00E63ACA">
        <w:rPr>
          <w:rFonts w:cstheme="minorHAnsi"/>
          <w:sz w:val="22"/>
          <w:szCs w:val="22"/>
        </w:rPr>
        <w:t xml:space="preserve">Lead co-design processes to develop action plans across climate, biodiversity, marine, and freshwater themes </w:t>
      </w:r>
    </w:p>
    <w:p w14:paraId="18AA12AE" w14:textId="77777777" w:rsidR="00E63ACA" w:rsidRPr="00E63ACA" w:rsidRDefault="00E63ACA" w:rsidP="00E63ACA">
      <w:pPr>
        <w:pStyle w:val="Default"/>
        <w:numPr>
          <w:ilvl w:val="0"/>
          <w:numId w:val="47"/>
        </w:numPr>
        <w:spacing w:after="160"/>
        <w:rPr>
          <w:rFonts w:cstheme="minorHAnsi"/>
          <w:sz w:val="22"/>
          <w:szCs w:val="22"/>
        </w:rPr>
      </w:pPr>
      <w:r w:rsidRPr="00E63ACA">
        <w:rPr>
          <w:rFonts w:cstheme="minorHAnsi"/>
          <w:sz w:val="22"/>
          <w:szCs w:val="22"/>
        </w:rPr>
        <w:t xml:space="preserve">Facilitate cross-sector and cross-border collaboration in developing solutions </w:t>
      </w:r>
    </w:p>
    <w:p w14:paraId="4F9B4DB0" w14:textId="77777777" w:rsidR="00E63ACA" w:rsidRPr="00E63ACA" w:rsidRDefault="00E63ACA" w:rsidP="00E63ACA">
      <w:pPr>
        <w:pStyle w:val="Default"/>
        <w:numPr>
          <w:ilvl w:val="0"/>
          <w:numId w:val="47"/>
        </w:numPr>
        <w:spacing w:after="160"/>
        <w:rPr>
          <w:rFonts w:cstheme="minorHAnsi"/>
          <w:sz w:val="22"/>
          <w:szCs w:val="22"/>
        </w:rPr>
      </w:pPr>
      <w:r w:rsidRPr="00E63ACA">
        <w:rPr>
          <w:rFonts w:cstheme="minorHAnsi"/>
          <w:sz w:val="22"/>
          <w:szCs w:val="22"/>
        </w:rPr>
        <w:t xml:space="preserve">Oversee the delivery of action plans, pilot briefs, and associated reporting </w:t>
      </w:r>
    </w:p>
    <w:p w14:paraId="69A84B6F" w14:textId="4DDCA4D8" w:rsidR="00E63ACA" w:rsidRPr="00E63ACA" w:rsidRDefault="00E63ACA" w:rsidP="00E63ACA">
      <w:pPr>
        <w:pStyle w:val="Default"/>
        <w:spacing w:after="160"/>
        <w:rPr>
          <w:rFonts w:cstheme="minorHAnsi"/>
          <w:b/>
          <w:bCs/>
          <w:sz w:val="22"/>
          <w:szCs w:val="22"/>
        </w:rPr>
      </w:pPr>
      <w:r w:rsidRPr="00E63ACA">
        <w:rPr>
          <w:rFonts w:cstheme="minorHAnsi"/>
          <w:b/>
          <w:bCs/>
          <w:sz w:val="22"/>
          <w:szCs w:val="22"/>
        </w:rPr>
        <w:t xml:space="preserve">6. Pilot Project Delivery </w:t>
      </w:r>
      <w:r w:rsidRPr="00EC5286">
        <w:rPr>
          <w:rFonts w:cstheme="minorHAnsi"/>
          <w:b/>
          <w:bCs/>
          <w:sz w:val="22"/>
          <w:szCs w:val="22"/>
        </w:rPr>
        <w:t>and</w:t>
      </w:r>
      <w:r w:rsidRPr="00E63ACA">
        <w:rPr>
          <w:rFonts w:cstheme="minorHAnsi"/>
          <w:b/>
          <w:bCs/>
          <w:sz w:val="22"/>
          <w:szCs w:val="22"/>
        </w:rPr>
        <w:t xml:space="preserve"> Learning</w:t>
      </w:r>
    </w:p>
    <w:p w14:paraId="7862C6ED" w14:textId="77777777" w:rsidR="00E63ACA" w:rsidRPr="00E63ACA" w:rsidRDefault="00E63ACA" w:rsidP="00E63ACA">
      <w:pPr>
        <w:pStyle w:val="Default"/>
        <w:numPr>
          <w:ilvl w:val="0"/>
          <w:numId w:val="48"/>
        </w:numPr>
        <w:spacing w:after="160"/>
        <w:rPr>
          <w:rFonts w:cstheme="minorHAnsi"/>
          <w:sz w:val="22"/>
          <w:szCs w:val="22"/>
        </w:rPr>
      </w:pPr>
      <w:r w:rsidRPr="00E63ACA">
        <w:rPr>
          <w:rFonts w:cstheme="minorHAnsi"/>
          <w:sz w:val="22"/>
          <w:szCs w:val="22"/>
        </w:rPr>
        <w:t xml:space="preserve">Lead the design, implementation, and evaluation of pilot projects to test environmental solutions </w:t>
      </w:r>
    </w:p>
    <w:p w14:paraId="007657A1" w14:textId="77777777" w:rsidR="00E63ACA" w:rsidRPr="00E63ACA" w:rsidRDefault="00E63ACA" w:rsidP="00E63ACA">
      <w:pPr>
        <w:pStyle w:val="Default"/>
        <w:numPr>
          <w:ilvl w:val="0"/>
          <w:numId w:val="48"/>
        </w:numPr>
        <w:spacing w:after="160"/>
        <w:rPr>
          <w:rFonts w:cstheme="minorHAnsi"/>
          <w:sz w:val="22"/>
          <w:szCs w:val="22"/>
        </w:rPr>
      </w:pPr>
      <w:r w:rsidRPr="00E63ACA">
        <w:rPr>
          <w:rFonts w:cstheme="minorHAnsi"/>
          <w:sz w:val="22"/>
          <w:szCs w:val="22"/>
        </w:rPr>
        <w:t xml:space="preserve">Ensure pilots are grounded in stakeholder input and aligned with programme priorities </w:t>
      </w:r>
    </w:p>
    <w:p w14:paraId="570C73C2" w14:textId="77777777" w:rsidR="00E63ACA" w:rsidRPr="00E63ACA" w:rsidRDefault="00E63ACA" w:rsidP="00E63ACA">
      <w:pPr>
        <w:pStyle w:val="Default"/>
        <w:numPr>
          <w:ilvl w:val="0"/>
          <w:numId w:val="48"/>
        </w:numPr>
        <w:spacing w:after="160"/>
        <w:rPr>
          <w:rFonts w:cstheme="minorHAnsi"/>
          <w:sz w:val="22"/>
          <w:szCs w:val="22"/>
        </w:rPr>
      </w:pPr>
      <w:r w:rsidRPr="00E63ACA">
        <w:rPr>
          <w:rFonts w:cstheme="minorHAnsi"/>
          <w:sz w:val="22"/>
          <w:szCs w:val="22"/>
        </w:rPr>
        <w:t>Oversee monitoring, learning, and reporting on outcomes and impact</w:t>
      </w:r>
    </w:p>
    <w:p w14:paraId="6B4FEE4F" w14:textId="77777777" w:rsidR="00DA5239" w:rsidRPr="00BA521E" w:rsidRDefault="00DA5239" w:rsidP="00DA5239">
      <w:pPr>
        <w:pStyle w:val="Default"/>
        <w:spacing w:after="160"/>
        <w:rPr>
          <w:rFonts w:asciiTheme="minorHAnsi" w:hAnsiTheme="minorHAnsi" w:cstheme="minorHAnsi"/>
          <w:sz w:val="22"/>
          <w:szCs w:val="22"/>
        </w:rPr>
      </w:pPr>
    </w:p>
    <w:p w14:paraId="78E15221" w14:textId="77777777" w:rsidR="00DA5239" w:rsidRPr="005F5CB1" w:rsidRDefault="00DA5239" w:rsidP="00DA5239">
      <w:pPr>
        <w:pStyle w:val="Default"/>
        <w:spacing w:after="160"/>
        <w:rPr>
          <w:rFonts w:asciiTheme="minorHAnsi" w:hAnsiTheme="minorHAnsi" w:cstheme="minorHAnsi"/>
          <w:b/>
          <w:bCs/>
        </w:rPr>
      </w:pPr>
      <w:r w:rsidRPr="005F5CB1">
        <w:rPr>
          <w:rFonts w:asciiTheme="minorHAnsi" w:hAnsiTheme="minorHAnsi" w:cstheme="minorHAnsi"/>
          <w:b/>
          <w:bCs/>
        </w:rPr>
        <w:t>EXPERIENCE</w:t>
      </w:r>
    </w:p>
    <w:p w14:paraId="7718AAA8" w14:textId="77777777" w:rsidR="00DA5239" w:rsidRPr="005F5CB1" w:rsidRDefault="00DA5239" w:rsidP="00DA5239">
      <w:pPr>
        <w:pStyle w:val="Default"/>
        <w:spacing w:after="160"/>
        <w:rPr>
          <w:rFonts w:asciiTheme="minorHAnsi" w:hAnsiTheme="minorHAnsi" w:cstheme="minorHAnsi"/>
          <w:sz w:val="22"/>
          <w:szCs w:val="22"/>
        </w:rPr>
      </w:pPr>
      <w:r w:rsidRPr="005F5CB1">
        <w:rPr>
          <w:rFonts w:asciiTheme="minorHAnsi" w:hAnsiTheme="minorHAnsi" w:cstheme="minorHAnsi"/>
          <w:sz w:val="22"/>
          <w:szCs w:val="22"/>
        </w:rPr>
        <w:t>The successful candidate must demonstrate the following:</w:t>
      </w:r>
    </w:p>
    <w:p w14:paraId="0857D3D0" w14:textId="77777777" w:rsidR="00DA5239" w:rsidRPr="005F5CB1" w:rsidRDefault="00DA5239" w:rsidP="00DA5239">
      <w:pPr>
        <w:pStyle w:val="Default"/>
        <w:spacing w:after="160"/>
        <w:rPr>
          <w:rFonts w:asciiTheme="minorHAnsi" w:hAnsiTheme="minorHAnsi" w:cstheme="minorHAnsi"/>
          <w:b/>
          <w:bCs/>
          <w:sz w:val="22"/>
          <w:szCs w:val="22"/>
        </w:rPr>
      </w:pPr>
      <w:r w:rsidRPr="005F5CB1">
        <w:rPr>
          <w:rFonts w:asciiTheme="minorHAnsi" w:hAnsiTheme="minorHAnsi" w:cstheme="minorHAnsi"/>
          <w:b/>
          <w:bCs/>
          <w:sz w:val="22"/>
          <w:szCs w:val="22"/>
        </w:rPr>
        <w:t xml:space="preserve">Essential </w:t>
      </w:r>
    </w:p>
    <w:p w14:paraId="4829E51F" w14:textId="77777777" w:rsidR="00BA521E" w:rsidRPr="00BA521E" w:rsidRDefault="00BA521E" w:rsidP="00BA521E">
      <w:pPr>
        <w:pStyle w:val="Default"/>
        <w:numPr>
          <w:ilvl w:val="0"/>
          <w:numId w:val="38"/>
        </w:numPr>
        <w:spacing w:after="160"/>
        <w:rPr>
          <w:rFonts w:cstheme="minorHAnsi"/>
          <w:sz w:val="22"/>
          <w:szCs w:val="22"/>
        </w:rPr>
      </w:pPr>
      <w:r w:rsidRPr="00BA521E">
        <w:rPr>
          <w:rFonts w:cstheme="minorHAnsi"/>
          <w:sz w:val="22"/>
          <w:szCs w:val="22"/>
        </w:rPr>
        <w:t xml:space="preserve">Significant experience coordinating and delivering complex projects or workstreams, including planning, logistics, documentation, stakeholder engagement, and achieving agreed outputs and deadlines. </w:t>
      </w:r>
    </w:p>
    <w:p w14:paraId="0A479F18" w14:textId="77777777" w:rsidR="00BA521E" w:rsidRPr="00BA521E" w:rsidRDefault="00BA521E" w:rsidP="00BA521E">
      <w:pPr>
        <w:pStyle w:val="Default"/>
        <w:numPr>
          <w:ilvl w:val="0"/>
          <w:numId w:val="38"/>
        </w:numPr>
        <w:spacing w:after="160"/>
        <w:rPr>
          <w:rFonts w:cstheme="minorHAnsi"/>
          <w:sz w:val="22"/>
          <w:szCs w:val="22"/>
        </w:rPr>
      </w:pPr>
      <w:r w:rsidRPr="00BA521E">
        <w:rPr>
          <w:rFonts w:cstheme="minorHAnsi"/>
          <w:sz w:val="22"/>
          <w:szCs w:val="22"/>
        </w:rPr>
        <w:t xml:space="preserve">Proven ability to manage multiple workstreams, deadlines, and deliverables simultaneously with a high level of organisation and attention to detail. </w:t>
      </w:r>
    </w:p>
    <w:p w14:paraId="78AF2479" w14:textId="6EAF6566" w:rsidR="00BA521E" w:rsidRPr="00BA521E" w:rsidRDefault="00BA521E" w:rsidP="00BA521E">
      <w:pPr>
        <w:pStyle w:val="Default"/>
        <w:numPr>
          <w:ilvl w:val="0"/>
          <w:numId w:val="38"/>
        </w:numPr>
        <w:spacing w:after="160"/>
        <w:rPr>
          <w:rFonts w:cstheme="minorHAnsi"/>
          <w:sz w:val="22"/>
          <w:szCs w:val="22"/>
        </w:rPr>
      </w:pPr>
      <w:r w:rsidRPr="00BA521E">
        <w:rPr>
          <w:rFonts w:cstheme="minorHAnsi"/>
          <w:sz w:val="22"/>
          <w:szCs w:val="22"/>
        </w:rPr>
        <w:t>Experience coordinating workshops, seminar</w:t>
      </w:r>
      <w:r w:rsidRPr="005778FA">
        <w:rPr>
          <w:rFonts w:cstheme="minorHAnsi"/>
          <w:sz w:val="22"/>
          <w:szCs w:val="22"/>
        </w:rPr>
        <w:t>s or</w:t>
      </w:r>
      <w:r w:rsidRPr="00BA521E">
        <w:rPr>
          <w:rFonts w:cstheme="minorHAnsi"/>
          <w:sz w:val="22"/>
          <w:szCs w:val="22"/>
        </w:rPr>
        <w:t xml:space="preserve"> events, including logistics and participant engagement. </w:t>
      </w:r>
    </w:p>
    <w:p w14:paraId="72171E1B" w14:textId="77777777" w:rsidR="00BA521E" w:rsidRPr="00BA521E" w:rsidRDefault="00BA521E" w:rsidP="00BA521E">
      <w:pPr>
        <w:pStyle w:val="Default"/>
        <w:numPr>
          <w:ilvl w:val="0"/>
          <w:numId w:val="38"/>
        </w:numPr>
        <w:spacing w:after="160"/>
        <w:rPr>
          <w:rFonts w:cstheme="minorHAnsi"/>
          <w:sz w:val="22"/>
          <w:szCs w:val="22"/>
        </w:rPr>
      </w:pPr>
      <w:r w:rsidRPr="00BA521E">
        <w:rPr>
          <w:rFonts w:cstheme="minorHAnsi"/>
          <w:sz w:val="22"/>
          <w:szCs w:val="22"/>
        </w:rPr>
        <w:t xml:space="preserve">Experience providing administrative, financial, and/or reporting support for projects or programmes. </w:t>
      </w:r>
    </w:p>
    <w:p w14:paraId="7BEADE3A" w14:textId="77777777" w:rsidR="00BA521E" w:rsidRPr="00BA521E" w:rsidRDefault="00BA521E" w:rsidP="00BA521E">
      <w:pPr>
        <w:pStyle w:val="Default"/>
        <w:numPr>
          <w:ilvl w:val="0"/>
          <w:numId w:val="38"/>
        </w:numPr>
        <w:spacing w:after="160"/>
        <w:rPr>
          <w:rFonts w:cstheme="minorHAnsi"/>
          <w:sz w:val="22"/>
          <w:szCs w:val="22"/>
        </w:rPr>
      </w:pPr>
      <w:r w:rsidRPr="00BA521E">
        <w:rPr>
          <w:rFonts w:cstheme="minorHAnsi"/>
          <w:sz w:val="22"/>
          <w:szCs w:val="22"/>
        </w:rPr>
        <w:t xml:space="preserve">Demonstrated ability to engage professionally with external stakeholders, partners, facilitators, or service providers. </w:t>
      </w:r>
    </w:p>
    <w:p w14:paraId="7C5C50FA" w14:textId="77777777" w:rsidR="00BA521E" w:rsidRPr="00BA521E" w:rsidRDefault="00BA521E" w:rsidP="00BA521E">
      <w:pPr>
        <w:pStyle w:val="Default"/>
        <w:numPr>
          <w:ilvl w:val="0"/>
          <w:numId w:val="38"/>
        </w:numPr>
        <w:spacing w:after="160"/>
        <w:rPr>
          <w:rFonts w:cstheme="minorHAnsi"/>
          <w:sz w:val="22"/>
          <w:szCs w:val="22"/>
        </w:rPr>
      </w:pPr>
      <w:r w:rsidRPr="00BA521E">
        <w:rPr>
          <w:rFonts w:cstheme="minorHAnsi"/>
          <w:sz w:val="22"/>
          <w:szCs w:val="22"/>
        </w:rPr>
        <w:t xml:space="preserve">Strong analytical and communication skills, including the ability to produce clear, accurate written outputs and translate technical information for diverse audiences. </w:t>
      </w:r>
    </w:p>
    <w:p w14:paraId="7C9B7509" w14:textId="5F98CCF7" w:rsidR="00BA521E" w:rsidRPr="00BA521E" w:rsidRDefault="00BA521E" w:rsidP="00BA521E">
      <w:pPr>
        <w:pStyle w:val="Default"/>
        <w:numPr>
          <w:ilvl w:val="0"/>
          <w:numId w:val="38"/>
        </w:numPr>
        <w:spacing w:after="160"/>
        <w:rPr>
          <w:rFonts w:cstheme="minorHAnsi"/>
          <w:sz w:val="22"/>
          <w:szCs w:val="22"/>
        </w:rPr>
      </w:pPr>
      <w:r w:rsidRPr="00BA521E">
        <w:rPr>
          <w:rFonts w:cstheme="minorHAnsi"/>
          <w:sz w:val="22"/>
          <w:szCs w:val="22"/>
        </w:rPr>
        <w:lastRenderedPageBreak/>
        <w:t xml:space="preserve">Experience in data management, knowledge management, or </w:t>
      </w:r>
      <w:r w:rsidRPr="005778FA">
        <w:rPr>
          <w:rFonts w:cstheme="minorHAnsi"/>
          <w:sz w:val="22"/>
          <w:szCs w:val="22"/>
        </w:rPr>
        <w:t xml:space="preserve">the use of data in </w:t>
      </w:r>
      <w:r w:rsidRPr="00BA521E">
        <w:rPr>
          <w:rFonts w:cstheme="minorHAnsi"/>
          <w:sz w:val="22"/>
          <w:szCs w:val="22"/>
        </w:rPr>
        <w:t>environmental policy</w:t>
      </w:r>
      <w:r w:rsidRPr="005778FA">
        <w:rPr>
          <w:rFonts w:cstheme="minorHAnsi"/>
          <w:sz w:val="22"/>
          <w:szCs w:val="22"/>
        </w:rPr>
        <w:t xml:space="preserve"> or analysis.</w:t>
      </w:r>
      <w:r w:rsidRPr="00BA521E">
        <w:rPr>
          <w:rFonts w:cstheme="minorHAnsi"/>
          <w:sz w:val="22"/>
          <w:szCs w:val="22"/>
        </w:rPr>
        <w:t xml:space="preserve"> </w:t>
      </w:r>
    </w:p>
    <w:p w14:paraId="7A451C08" w14:textId="7C6B72AD" w:rsidR="00BA521E" w:rsidRPr="00BA521E" w:rsidRDefault="00E63ACA" w:rsidP="00BA521E">
      <w:pPr>
        <w:pStyle w:val="Default"/>
        <w:numPr>
          <w:ilvl w:val="0"/>
          <w:numId w:val="38"/>
        </w:numPr>
        <w:spacing w:after="160"/>
        <w:rPr>
          <w:rFonts w:cstheme="minorHAnsi"/>
          <w:sz w:val="22"/>
          <w:szCs w:val="22"/>
        </w:rPr>
      </w:pPr>
      <w:r>
        <w:rPr>
          <w:rFonts w:cstheme="minorHAnsi"/>
          <w:sz w:val="22"/>
          <w:szCs w:val="22"/>
        </w:rPr>
        <w:t>Strong knowledge and u</w:t>
      </w:r>
      <w:r w:rsidR="00BA521E" w:rsidRPr="00BA521E">
        <w:rPr>
          <w:rFonts w:cstheme="minorHAnsi"/>
          <w:sz w:val="22"/>
          <w:szCs w:val="22"/>
        </w:rPr>
        <w:t>nderstanding of environmental issues</w:t>
      </w:r>
      <w:r w:rsidR="00BA521E" w:rsidRPr="005778FA">
        <w:rPr>
          <w:rFonts w:cstheme="minorHAnsi"/>
          <w:sz w:val="22"/>
          <w:szCs w:val="22"/>
        </w:rPr>
        <w:t>/</w:t>
      </w:r>
      <w:r w:rsidR="00BA521E" w:rsidRPr="00BA521E">
        <w:rPr>
          <w:rFonts w:cstheme="minorHAnsi"/>
          <w:sz w:val="22"/>
          <w:szCs w:val="22"/>
        </w:rPr>
        <w:t xml:space="preserve"> policy </w:t>
      </w:r>
    </w:p>
    <w:p w14:paraId="781A98C5" w14:textId="77777777" w:rsidR="00BA521E" w:rsidRPr="00BA521E" w:rsidRDefault="00BA521E" w:rsidP="00BA521E">
      <w:pPr>
        <w:pStyle w:val="Default"/>
        <w:numPr>
          <w:ilvl w:val="0"/>
          <w:numId w:val="38"/>
        </w:numPr>
        <w:spacing w:after="160"/>
        <w:rPr>
          <w:rFonts w:cstheme="minorHAnsi"/>
          <w:sz w:val="22"/>
          <w:szCs w:val="22"/>
        </w:rPr>
      </w:pPr>
      <w:r w:rsidRPr="00BA521E">
        <w:rPr>
          <w:rFonts w:cstheme="minorHAnsi"/>
          <w:sz w:val="22"/>
          <w:szCs w:val="22"/>
        </w:rPr>
        <w:t xml:space="preserve">Strong stakeholder management and partnership-building experience. </w:t>
      </w:r>
    </w:p>
    <w:p w14:paraId="2F63A7E4" w14:textId="77777777" w:rsidR="00BA521E" w:rsidRPr="00BA521E" w:rsidRDefault="00BA521E" w:rsidP="00BA521E">
      <w:pPr>
        <w:pStyle w:val="Default"/>
        <w:spacing w:after="160"/>
        <w:rPr>
          <w:rFonts w:cstheme="minorHAnsi"/>
          <w:sz w:val="22"/>
          <w:szCs w:val="22"/>
        </w:rPr>
      </w:pPr>
      <w:r w:rsidRPr="00BA521E">
        <w:rPr>
          <w:rFonts w:cstheme="minorHAnsi"/>
          <w:b/>
          <w:bCs/>
          <w:sz w:val="22"/>
          <w:szCs w:val="22"/>
        </w:rPr>
        <w:t>Desirable:</w:t>
      </w:r>
    </w:p>
    <w:p w14:paraId="1D2CA614" w14:textId="77777777" w:rsidR="00BA521E" w:rsidRPr="00BA521E" w:rsidRDefault="00BA521E" w:rsidP="00BA521E">
      <w:pPr>
        <w:pStyle w:val="Default"/>
        <w:numPr>
          <w:ilvl w:val="0"/>
          <w:numId w:val="39"/>
        </w:numPr>
        <w:spacing w:after="160"/>
        <w:rPr>
          <w:rFonts w:cstheme="minorHAnsi"/>
          <w:sz w:val="22"/>
          <w:szCs w:val="22"/>
        </w:rPr>
      </w:pPr>
      <w:r w:rsidRPr="00BA521E">
        <w:rPr>
          <w:rFonts w:cstheme="minorHAnsi"/>
          <w:sz w:val="22"/>
          <w:szCs w:val="22"/>
        </w:rPr>
        <w:t xml:space="preserve">Experience working across jurisdictions or in cross-border contexts. </w:t>
      </w:r>
    </w:p>
    <w:p w14:paraId="791327FC" w14:textId="77777777" w:rsidR="00BA521E" w:rsidRPr="00BA521E" w:rsidRDefault="00BA521E" w:rsidP="00BA521E">
      <w:pPr>
        <w:pStyle w:val="Default"/>
        <w:numPr>
          <w:ilvl w:val="0"/>
          <w:numId w:val="39"/>
        </w:numPr>
        <w:spacing w:after="160"/>
        <w:rPr>
          <w:rFonts w:cstheme="minorHAnsi"/>
          <w:sz w:val="22"/>
          <w:szCs w:val="22"/>
        </w:rPr>
      </w:pPr>
      <w:r w:rsidRPr="00BA521E">
        <w:rPr>
          <w:rFonts w:cstheme="minorHAnsi"/>
          <w:sz w:val="22"/>
          <w:szCs w:val="22"/>
        </w:rPr>
        <w:t xml:space="preserve">Experience in the NGO, environmental, or community sectors. </w:t>
      </w:r>
    </w:p>
    <w:p w14:paraId="5164EC1E" w14:textId="45685173" w:rsidR="00BA521E" w:rsidRPr="00BA521E" w:rsidRDefault="00BA521E" w:rsidP="00BA521E">
      <w:pPr>
        <w:pStyle w:val="Default"/>
        <w:numPr>
          <w:ilvl w:val="0"/>
          <w:numId w:val="39"/>
        </w:numPr>
        <w:spacing w:after="160"/>
        <w:rPr>
          <w:rFonts w:cstheme="minorHAnsi"/>
          <w:sz w:val="22"/>
          <w:szCs w:val="22"/>
        </w:rPr>
      </w:pPr>
      <w:r w:rsidRPr="00BA521E">
        <w:rPr>
          <w:rFonts w:cstheme="minorHAnsi"/>
          <w:sz w:val="22"/>
          <w:szCs w:val="22"/>
        </w:rPr>
        <w:t xml:space="preserve">Experience working on multi-partner initiatives or collaborative programmes, including cross-border or transnational cooperation (particularly on the island of Ireland). </w:t>
      </w:r>
    </w:p>
    <w:p w14:paraId="2D763E6A" w14:textId="77777777" w:rsidR="00D1381B" w:rsidRDefault="00D1381B" w:rsidP="00DA5239">
      <w:pPr>
        <w:pStyle w:val="Default"/>
        <w:spacing w:after="160"/>
        <w:rPr>
          <w:rFonts w:asciiTheme="minorHAnsi" w:hAnsiTheme="minorHAnsi" w:cstheme="minorHAnsi"/>
          <w:b/>
          <w:bCs/>
        </w:rPr>
      </w:pPr>
    </w:p>
    <w:p w14:paraId="709E51BE" w14:textId="17E453F9" w:rsidR="00DA5239" w:rsidRPr="005F5CB1" w:rsidRDefault="00DA5239" w:rsidP="00DA5239">
      <w:pPr>
        <w:pStyle w:val="Default"/>
        <w:spacing w:after="160"/>
        <w:rPr>
          <w:rFonts w:asciiTheme="minorHAnsi" w:hAnsiTheme="minorHAnsi" w:cstheme="minorHAnsi"/>
          <w:color w:val="FFFFFF"/>
        </w:rPr>
      </w:pPr>
      <w:r w:rsidRPr="005F5CB1">
        <w:rPr>
          <w:rFonts w:asciiTheme="minorHAnsi" w:hAnsiTheme="minorHAnsi" w:cstheme="minorHAnsi"/>
          <w:b/>
          <w:bCs/>
        </w:rPr>
        <w:t>QUALIFICATIONS AND SKILLS</w:t>
      </w:r>
    </w:p>
    <w:p w14:paraId="31A345AB" w14:textId="033A620B" w:rsidR="000E1AC4" w:rsidRPr="005F5CB1" w:rsidRDefault="000C2389" w:rsidP="00754150">
      <w:pPr>
        <w:pStyle w:val="Default"/>
        <w:spacing w:after="160"/>
        <w:rPr>
          <w:rFonts w:asciiTheme="minorHAnsi" w:hAnsiTheme="minorHAnsi" w:cstheme="minorHAnsi"/>
          <w:sz w:val="22"/>
          <w:szCs w:val="22"/>
        </w:rPr>
      </w:pPr>
      <w:r w:rsidRPr="005F5CB1">
        <w:rPr>
          <w:rFonts w:asciiTheme="minorHAnsi" w:hAnsiTheme="minorHAnsi" w:cstheme="minorHAnsi"/>
          <w:sz w:val="22"/>
          <w:szCs w:val="22"/>
        </w:rPr>
        <w:t>The successful candidate</w:t>
      </w:r>
      <w:r w:rsidR="000E1AC4" w:rsidRPr="005F5CB1">
        <w:rPr>
          <w:rFonts w:asciiTheme="minorHAnsi" w:hAnsiTheme="minorHAnsi" w:cstheme="minorHAnsi"/>
          <w:sz w:val="22"/>
          <w:szCs w:val="22"/>
        </w:rPr>
        <w:t xml:space="preserve"> can provide evidence of the following: </w:t>
      </w:r>
    </w:p>
    <w:p w14:paraId="01E8F246" w14:textId="7E04F1EC" w:rsidR="000E1AC4" w:rsidRPr="005F5CB1" w:rsidRDefault="00BA521E" w:rsidP="00754150">
      <w:pPr>
        <w:pStyle w:val="Default"/>
        <w:numPr>
          <w:ilvl w:val="0"/>
          <w:numId w:val="10"/>
        </w:numPr>
        <w:spacing w:after="160"/>
      </w:pPr>
      <w:r w:rsidRPr="00BA521E">
        <w:rPr>
          <w:rFonts w:asciiTheme="minorHAnsi" w:hAnsiTheme="minorHAnsi" w:cstheme="minorHAnsi"/>
          <w:sz w:val="22"/>
          <w:szCs w:val="22"/>
        </w:rPr>
        <w:t xml:space="preserve">Minimum of a </w:t>
      </w:r>
      <w:r w:rsidR="00E63ACA" w:rsidRPr="005778FA">
        <w:rPr>
          <w:rFonts w:asciiTheme="minorHAnsi" w:hAnsiTheme="minorHAnsi" w:cstheme="minorHAnsi"/>
          <w:sz w:val="22"/>
          <w:szCs w:val="22"/>
        </w:rPr>
        <w:t>master’s</w:t>
      </w:r>
      <w:r w:rsidR="005778FA" w:rsidRPr="005778FA">
        <w:rPr>
          <w:rFonts w:asciiTheme="minorHAnsi" w:hAnsiTheme="minorHAnsi" w:cstheme="minorHAnsi"/>
          <w:sz w:val="22"/>
          <w:szCs w:val="22"/>
        </w:rPr>
        <w:t xml:space="preserve"> degree in an </w:t>
      </w:r>
      <w:r w:rsidR="005778FA" w:rsidRPr="005778FA">
        <w:rPr>
          <w:rFonts w:asciiTheme="minorHAnsi" w:hAnsiTheme="minorHAnsi" w:cstheme="minorHAnsi"/>
          <w:b/>
          <w:bCs/>
          <w:sz w:val="22"/>
          <w:szCs w:val="22"/>
        </w:rPr>
        <w:t>environmental field</w:t>
      </w:r>
      <w:r w:rsidR="005778FA" w:rsidRPr="005778FA">
        <w:rPr>
          <w:rFonts w:asciiTheme="minorHAnsi" w:hAnsiTheme="minorHAnsi" w:cstheme="minorHAnsi"/>
          <w:sz w:val="22"/>
          <w:szCs w:val="22"/>
        </w:rPr>
        <w:t>, such as environmental law, environmental politics, environmental economics, environmental sciences, climate, ecology, or a related area.</w:t>
      </w:r>
    </w:p>
    <w:p w14:paraId="74DC2778" w14:textId="77777777" w:rsidR="000C2389" w:rsidRPr="005F5CB1" w:rsidRDefault="000C2389" w:rsidP="00754150">
      <w:pPr>
        <w:spacing w:line="240" w:lineRule="auto"/>
        <w:jc w:val="both"/>
        <w:rPr>
          <w:rFonts w:cstheme="minorHAnsi"/>
          <w:b/>
          <w:bCs/>
          <w:lang w:val="en-US"/>
        </w:rPr>
      </w:pPr>
    </w:p>
    <w:p w14:paraId="64A7B40B" w14:textId="77777777" w:rsidR="00964DB7" w:rsidRPr="005F5CB1" w:rsidRDefault="00964DB7" w:rsidP="00754150">
      <w:pPr>
        <w:spacing w:line="240" w:lineRule="auto"/>
        <w:jc w:val="both"/>
        <w:rPr>
          <w:rFonts w:cstheme="minorHAnsi"/>
          <w:b/>
          <w:bCs/>
          <w:sz w:val="24"/>
          <w:szCs w:val="24"/>
          <w:lang w:val="en-US"/>
        </w:rPr>
      </w:pPr>
      <w:r w:rsidRPr="005F5CB1">
        <w:rPr>
          <w:rFonts w:cstheme="minorHAnsi"/>
          <w:b/>
          <w:bCs/>
          <w:sz w:val="24"/>
          <w:szCs w:val="24"/>
          <w:lang w:val="en-US"/>
        </w:rPr>
        <w:t>LOCATION</w:t>
      </w:r>
    </w:p>
    <w:p w14:paraId="09470DDE" w14:textId="5AC39D3D" w:rsidR="001B312B" w:rsidRPr="005F5CB1" w:rsidRDefault="00964DB7" w:rsidP="00754150">
      <w:pPr>
        <w:spacing w:line="240" w:lineRule="auto"/>
        <w:jc w:val="both"/>
        <w:rPr>
          <w:rFonts w:cstheme="minorHAnsi"/>
          <w:b/>
          <w:bCs/>
          <w:lang w:val="en-US"/>
        </w:rPr>
      </w:pPr>
      <w:r w:rsidRPr="005F5CB1">
        <w:rPr>
          <w:rFonts w:cstheme="minorHAnsi"/>
          <w:lang w:val="en-US"/>
        </w:rPr>
        <w:t>Remote/</w:t>
      </w:r>
      <w:r w:rsidR="001B312B" w:rsidRPr="005F5CB1">
        <w:rPr>
          <w:rFonts w:cstheme="minorHAnsi"/>
          <w:lang w:val="en-US"/>
        </w:rPr>
        <w:t xml:space="preserve">Hybrid. </w:t>
      </w:r>
      <w:r w:rsidRPr="005F5CB1">
        <w:rPr>
          <w:rFonts w:cstheme="minorHAnsi"/>
          <w:lang w:val="en-US"/>
        </w:rPr>
        <w:t xml:space="preserve">The IEN office is in Dublin </w:t>
      </w:r>
      <w:proofErr w:type="gramStart"/>
      <w:r w:rsidRPr="005F5CB1">
        <w:rPr>
          <w:rFonts w:cstheme="minorHAnsi"/>
          <w:lang w:val="en-US"/>
        </w:rPr>
        <w:t>7</w:t>
      </w:r>
      <w:proofErr w:type="gramEnd"/>
      <w:r w:rsidRPr="005F5CB1">
        <w:rPr>
          <w:rFonts w:cstheme="minorHAnsi"/>
          <w:lang w:val="en-US"/>
        </w:rPr>
        <w:t xml:space="preserve"> but the successful candidate will be expected to work mainly remotely and will be expected to travel frequently </w:t>
      </w:r>
      <w:r w:rsidR="00784A0B" w:rsidRPr="005F5CB1">
        <w:rPr>
          <w:rFonts w:cstheme="minorHAnsi"/>
          <w:lang w:val="en-US"/>
        </w:rPr>
        <w:t xml:space="preserve">in Ireland and Northern Ireland for </w:t>
      </w:r>
      <w:r w:rsidRPr="005F5CB1">
        <w:rPr>
          <w:rFonts w:cstheme="minorHAnsi"/>
          <w:lang w:val="en-US"/>
        </w:rPr>
        <w:t>to locations in the border area for project delivery and team meetings</w:t>
      </w:r>
      <w:r w:rsidR="000C2389" w:rsidRPr="005F5CB1">
        <w:rPr>
          <w:rFonts w:cstheme="minorHAnsi"/>
          <w:lang w:val="en-US"/>
        </w:rPr>
        <w:t xml:space="preserve">. </w:t>
      </w:r>
      <w:r w:rsidRPr="005F5CB1">
        <w:rPr>
          <w:rFonts w:cstheme="minorHAnsi"/>
        </w:rPr>
        <w:t xml:space="preserve">Travel outside of the office/remote working location is reimbursed according to the project expenses policy. </w:t>
      </w:r>
      <w:r w:rsidR="000C2389" w:rsidRPr="005F5CB1">
        <w:rPr>
          <w:rFonts w:cstheme="minorHAnsi"/>
          <w:lang w:val="en-US"/>
        </w:rPr>
        <w:t>This post is open to anyone based</w:t>
      </w:r>
      <w:r w:rsidR="009E5D8B" w:rsidRPr="005F5CB1">
        <w:rPr>
          <w:rFonts w:cstheme="minorHAnsi"/>
          <w:lang w:val="en-US"/>
        </w:rPr>
        <w:t xml:space="preserve"> or willing to be based</w:t>
      </w:r>
      <w:r w:rsidR="000C2389" w:rsidRPr="005F5CB1">
        <w:rPr>
          <w:rFonts w:cstheme="minorHAnsi"/>
          <w:lang w:val="en-US"/>
        </w:rPr>
        <w:t xml:space="preserve"> </w:t>
      </w:r>
      <w:r w:rsidR="009E5D8B" w:rsidRPr="005F5CB1">
        <w:rPr>
          <w:rFonts w:cstheme="minorHAnsi"/>
          <w:lang w:val="en-US"/>
        </w:rPr>
        <w:t>i</w:t>
      </w:r>
      <w:r w:rsidR="000C2389" w:rsidRPr="005F5CB1">
        <w:rPr>
          <w:rFonts w:cstheme="minorHAnsi"/>
          <w:lang w:val="en-US"/>
        </w:rPr>
        <w:t xml:space="preserve">n </w:t>
      </w:r>
      <w:r w:rsidR="00C875F1" w:rsidRPr="005F5CB1">
        <w:rPr>
          <w:rFonts w:cstheme="minorHAnsi"/>
          <w:lang w:val="en-US"/>
        </w:rPr>
        <w:t>the Republic</w:t>
      </w:r>
      <w:r w:rsidR="009E5D8B" w:rsidRPr="005F5CB1">
        <w:rPr>
          <w:rFonts w:cstheme="minorHAnsi"/>
          <w:lang w:val="en-US"/>
        </w:rPr>
        <w:t xml:space="preserve"> of Ireland or Northern Ireland</w:t>
      </w:r>
      <w:r w:rsidR="000C2389" w:rsidRPr="005F5CB1">
        <w:rPr>
          <w:rFonts w:cstheme="minorHAnsi"/>
          <w:lang w:val="en-US"/>
        </w:rPr>
        <w:t>.</w:t>
      </w:r>
    </w:p>
    <w:p w14:paraId="71C8B012" w14:textId="77777777" w:rsidR="00183810" w:rsidRDefault="00183810" w:rsidP="00183810">
      <w:pPr>
        <w:spacing w:line="240" w:lineRule="auto"/>
        <w:ind w:right="73"/>
        <w:jc w:val="both"/>
        <w:rPr>
          <w:rFonts w:cstheme="minorHAnsi"/>
          <w:b/>
          <w:bCs/>
          <w:lang w:val="en-US"/>
        </w:rPr>
      </w:pPr>
    </w:p>
    <w:p w14:paraId="11FAC3DC" w14:textId="18874CA1" w:rsidR="00183810" w:rsidRDefault="00183810" w:rsidP="00183810">
      <w:pPr>
        <w:spacing w:line="240" w:lineRule="auto"/>
        <w:ind w:right="73"/>
        <w:jc w:val="both"/>
      </w:pPr>
      <w:r>
        <w:rPr>
          <w:rFonts w:cstheme="minorHAnsi"/>
          <w:b/>
          <w:bCs/>
          <w:lang w:val="en-US"/>
        </w:rPr>
        <w:t>ENQUIRIES</w:t>
      </w:r>
      <w:r w:rsidR="00CC2CD6">
        <w:rPr>
          <w:rFonts w:cstheme="minorHAnsi"/>
          <w:b/>
          <w:bCs/>
          <w:lang w:val="en-US"/>
        </w:rPr>
        <w:t xml:space="preserve">: </w:t>
      </w:r>
      <w:r>
        <w:rPr>
          <w:rFonts w:cstheme="minorHAnsi"/>
          <w:lang w:val="en-US"/>
        </w:rPr>
        <w:t>All enquiries should be sen</w:t>
      </w:r>
      <w:r w:rsidR="00B40607">
        <w:rPr>
          <w:rFonts w:cstheme="minorHAnsi"/>
          <w:lang w:val="en-US"/>
        </w:rPr>
        <w:t>t</w:t>
      </w:r>
      <w:r>
        <w:rPr>
          <w:rFonts w:cstheme="minorHAnsi"/>
          <w:lang w:val="en-US"/>
        </w:rPr>
        <w:t xml:space="preserve"> to </w:t>
      </w:r>
      <w:hyperlink r:id="rId8" w:history="1">
        <w:r w:rsidRPr="00E61AFD">
          <w:rPr>
            <w:rStyle w:val="Hyperlink"/>
            <w:rFonts w:cstheme="minorHAnsi"/>
            <w:b/>
            <w:bCs/>
            <w:lang w:val="en-US"/>
          </w:rPr>
          <w:t>jobs@ien.ie</w:t>
        </w:r>
      </w:hyperlink>
    </w:p>
    <w:p w14:paraId="74261211" w14:textId="29799BF9" w:rsidR="00CC2CD6" w:rsidRDefault="00CC2CD6" w:rsidP="00CC2CD6">
      <w:pPr>
        <w:spacing w:line="240" w:lineRule="auto"/>
        <w:ind w:right="73"/>
        <w:jc w:val="both"/>
        <w:rPr>
          <w:rFonts w:cstheme="minorHAnsi"/>
          <w:b/>
          <w:bCs/>
          <w:lang w:val="en-US"/>
        </w:rPr>
      </w:pPr>
      <w:r>
        <w:rPr>
          <w:rFonts w:cstheme="minorHAnsi"/>
          <w:b/>
          <w:bCs/>
          <w:lang w:val="en-US"/>
        </w:rPr>
        <w:t xml:space="preserve">CLOSING DATE FOR APPLICATIONS: </w:t>
      </w:r>
      <w:r w:rsidR="000B5F8C">
        <w:rPr>
          <w:rFonts w:cstheme="minorHAnsi"/>
          <w:lang w:val="en-US"/>
        </w:rPr>
        <w:t xml:space="preserve">5pm </w:t>
      </w:r>
      <w:r w:rsidR="00D11585">
        <w:rPr>
          <w:rFonts w:cstheme="minorHAnsi"/>
          <w:lang w:val="en-US"/>
        </w:rPr>
        <w:t>Wednes</w:t>
      </w:r>
      <w:r w:rsidR="000B5F8C">
        <w:rPr>
          <w:rFonts w:cstheme="minorHAnsi"/>
          <w:lang w:val="en-US"/>
        </w:rPr>
        <w:t xml:space="preserve">day </w:t>
      </w:r>
      <w:r w:rsidR="00D11585">
        <w:rPr>
          <w:rFonts w:cstheme="minorHAnsi"/>
          <w:lang w:val="en-US"/>
        </w:rPr>
        <w:t>13 May</w:t>
      </w:r>
    </w:p>
    <w:p w14:paraId="738FFCC0" w14:textId="77777777" w:rsidR="00CC2CD6" w:rsidRDefault="00CC2CD6" w:rsidP="00CC2CD6">
      <w:pPr>
        <w:spacing w:line="240" w:lineRule="auto"/>
        <w:ind w:right="73"/>
        <w:jc w:val="both"/>
        <w:rPr>
          <w:rFonts w:cstheme="minorHAnsi"/>
          <w:b/>
          <w:bCs/>
          <w:lang w:val="en-US"/>
        </w:rPr>
      </w:pPr>
      <w:r>
        <w:rPr>
          <w:rFonts w:cstheme="minorHAnsi"/>
          <w:b/>
          <w:bCs/>
          <w:lang w:val="en-US"/>
        </w:rPr>
        <w:t xml:space="preserve">APPLICATION AND ENQUIRIES: </w:t>
      </w:r>
      <w:r>
        <w:rPr>
          <w:rFonts w:cstheme="minorHAnsi"/>
          <w:lang w:val="en-US"/>
        </w:rPr>
        <w:t xml:space="preserve">CV and a covering letter to </w:t>
      </w:r>
      <w:hyperlink r:id="rId9" w:history="1">
        <w:r w:rsidRPr="00E61AFD">
          <w:rPr>
            <w:rStyle w:val="Hyperlink"/>
            <w:rFonts w:cstheme="minorHAnsi"/>
            <w:b/>
            <w:bCs/>
            <w:lang w:val="en-US"/>
          </w:rPr>
          <w:t>jobs@ien.ie</w:t>
        </w:r>
      </w:hyperlink>
    </w:p>
    <w:p w14:paraId="165C75F6" w14:textId="77777777" w:rsidR="00CC2CD6" w:rsidRDefault="00CC2CD6" w:rsidP="00183810">
      <w:pPr>
        <w:spacing w:line="240" w:lineRule="auto"/>
        <w:ind w:right="73"/>
        <w:jc w:val="both"/>
        <w:rPr>
          <w:rFonts w:cstheme="minorHAnsi"/>
          <w:b/>
          <w:bCs/>
          <w:lang w:val="en-US"/>
        </w:rPr>
      </w:pPr>
    </w:p>
    <w:p w14:paraId="4E3D936A" w14:textId="51C79D8A" w:rsidR="000E1AC4" w:rsidRPr="005F5CB1" w:rsidRDefault="000E1AC4" w:rsidP="00754150">
      <w:pPr>
        <w:spacing w:line="240" w:lineRule="auto"/>
        <w:rPr>
          <w:rFonts w:cstheme="minorHAnsi"/>
          <w:i/>
          <w:iCs/>
        </w:rPr>
      </w:pPr>
      <w:r w:rsidRPr="005F5CB1">
        <w:rPr>
          <w:rFonts w:cstheme="minorHAnsi"/>
          <w:i/>
          <w:iCs/>
        </w:rPr>
        <w:t>The IEN is an equal opportunities employer. IEN is committed to a healthy work-life balance, celebrates diversity and is committed to building an inclusive and supportive environment for all employees.</w:t>
      </w:r>
    </w:p>
    <w:p w14:paraId="3E8195E0" w14:textId="77777777" w:rsidR="0078726F" w:rsidRPr="005F5CB1" w:rsidRDefault="0078726F" w:rsidP="00754150">
      <w:pPr>
        <w:spacing w:line="240" w:lineRule="auto"/>
        <w:rPr>
          <w:rFonts w:cstheme="minorHAnsi"/>
          <w:i/>
          <w:iCs/>
        </w:rPr>
      </w:pPr>
    </w:p>
    <w:p w14:paraId="7EA3496D" w14:textId="49D830C7" w:rsidR="0078726F" w:rsidRPr="005F5CB1" w:rsidRDefault="00964DB7" w:rsidP="00754150">
      <w:pPr>
        <w:spacing w:line="240" w:lineRule="auto"/>
        <w:rPr>
          <w:rFonts w:cstheme="minorHAnsi"/>
          <w:b/>
          <w:bCs/>
          <w:i/>
          <w:iCs/>
          <w:sz w:val="24"/>
          <w:szCs w:val="24"/>
        </w:rPr>
      </w:pPr>
      <w:r w:rsidRPr="005F5CB1">
        <w:rPr>
          <w:rFonts w:cstheme="minorHAnsi"/>
          <w:b/>
          <w:bCs/>
          <w:i/>
          <w:iCs/>
          <w:sz w:val="24"/>
          <w:szCs w:val="24"/>
        </w:rPr>
        <w:t xml:space="preserve">This </w:t>
      </w:r>
      <w:r w:rsidR="0078726F" w:rsidRPr="005F5CB1">
        <w:rPr>
          <w:rFonts w:cstheme="minorHAnsi"/>
          <w:b/>
          <w:bCs/>
          <w:i/>
          <w:iCs/>
          <w:sz w:val="24"/>
          <w:szCs w:val="24"/>
        </w:rPr>
        <w:t xml:space="preserve">project is </w:t>
      </w:r>
      <w:r w:rsidR="007C5350" w:rsidRPr="005F5CB1">
        <w:rPr>
          <w:rFonts w:cstheme="minorHAnsi"/>
          <w:b/>
          <w:bCs/>
          <w:i/>
          <w:iCs/>
          <w:sz w:val="24"/>
          <w:szCs w:val="24"/>
        </w:rPr>
        <w:t>supported by PEACEPLUS, a programme managed by the Special EU Programmes Body (SEUPB)</w:t>
      </w:r>
    </w:p>
    <w:p w14:paraId="02F8E3EF" w14:textId="05D42640" w:rsidR="007C5350" w:rsidRPr="005F5CB1" w:rsidRDefault="007C5350" w:rsidP="00754150">
      <w:pPr>
        <w:spacing w:line="240" w:lineRule="auto"/>
        <w:rPr>
          <w:rFonts w:cstheme="minorHAnsi"/>
          <w:i/>
          <w:iCs/>
        </w:rPr>
      </w:pPr>
      <w:r w:rsidRPr="005F5CB1">
        <w:rPr>
          <w:rFonts w:cstheme="minorHAnsi"/>
          <w:b/>
          <w:bCs/>
          <w:i/>
          <w:iCs/>
          <w:noProof/>
          <w:lang w:val="en-GB" w:eastAsia="en-GB"/>
        </w:rPr>
        <w:drawing>
          <wp:anchor distT="0" distB="0" distL="114300" distR="114300" simplePos="0" relativeHeight="251658240" behindDoc="0" locked="0" layoutInCell="1" allowOverlap="1" wp14:anchorId="7FC94554" wp14:editId="1CFB26B2">
            <wp:simplePos x="0" y="0"/>
            <wp:positionH relativeFrom="margin">
              <wp:align>left</wp:align>
            </wp:positionH>
            <wp:positionV relativeFrom="paragraph">
              <wp:posOffset>40005</wp:posOffset>
            </wp:positionV>
            <wp:extent cx="3400425" cy="2021840"/>
            <wp:effectExtent l="0" t="0" r="0" b="0"/>
            <wp:wrapNone/>
            <wp:docPr id="2001872825" name="Picture 2" descr="A black background with colorful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872825" name="Picture 2" descr="A black background with colorful text and symbol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00425" cy="20218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C5350" w:rsidRPr="005F5CB1" w:rsidSect="0078726F">
      <w:headerReference w:type="default" r:id="rId11"/>
      <w:headerReference w:type="first" r:id="rId12"/>
      <w:pgSz w:w="11906" w:h="16838"/>
      <w:pgMar w:top="397"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A014" w14:textId="77777777" w:rsidR="005F27AA" w:rsidRDefault="005F27AA" w:rsidP="0078726F">
      <w:pPr>
        <w:spacing w:after="0" w:line="240" w:lineRule="auto"/>
      </w:pPr>
      <w:r>
        <w:separator/>
      </w:r>
    </w:p>
  </w:endnote>
  <w:endnote w:type="continuationSeparator" w:id="0">
    <w:p w14:paraId="33D0DF9F" w14:textId="77777777" w:rsidR="005F27AA" w:rsidRDefault="005F27AA" w:rsidP="00787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6B36" w14:textId="77777777" w:rsidR="005F27AA" w:rsidRDefault="005F27AA" w:rsidP="0078726F">
      <w:pPr>
        <w:spacing w:after="0" w:line="240" w:lineRule="auto"/>
      </w:pPr>
      <w:r>
        <w:separator/>
      </w:r>
    </w:p>
  </w:footnote>
  <w:footnote w:type="continuationSeparator" w:id="0">
    <w:p w14:paraId="5385E50F" w14:textId="77777777" w:rsidR="005F27AA" w:rsidRDefault="005F27AA" w:rsidP="00787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7A6A" w14:textId="219DB7B5" w:rsidR="0078726F" w:rsidRDefault="0078726F">
    <w:pPr>
      <w:pStyle w:val="Header"/>
    </w:pPr>
  </w:p>
  <w:p w14:paraId="2A0224C7" w14:textId="77777777" w:rsidR="0078726F" w:rsidRDefault="0078726F">
    <w:pPr>
      <w:pStyle w:val="Header"/>
    </w:pPr>
  </w:p>
  <w:p w14:paraId="1B4288CF" w14:textId="49A5BFB3" w:rsidR="0078726F" w:rsidRDefault="00787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53F4" w14:textId="1DD019B8" w:rsidR="003606D8" w:rsidRPr="003606D8" w:rsidRDefault="00A8789E" w:rsidP="003606D8">
    <w:pPr>
      <w:pStyle w:val="Header"/>
    </w:pPr>
    <w:r w:rsidRPr="003606D8">
      <w:rPr>
        <w:noProof/>
      </w:rPr>
      <w:drawing>
        <wp:anchor distT="0" distB="0" distL="114300" distR="114300" simplePos="0" relativeHeight="251659264" behindDoc="0" locked="0" layoutInCell="1" allowOverlap="1" wp14:anchorId="00CEE8D8" wp14:editId="7A7D033C">
          <wp:simplePos x="0" y="0"/>
          <wp:positionH relativeFrom="margin">
            <wp:align>right</wp:align>
          </wp:positionH>
          <wp:positionV relativeFrom="paragraph">
            <wp:posOffset>6350</wp:posOffset>
          </wp:positionV>
          <wp:extent cx="1479550" cy="490541"/>
          <wp:effectExtent l="0" t="0" r="6350" b="5080"/>
          <wp:wrapNone/>
          <wp:docPr id="218666064"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66064" name="Picture 2" descr="A close-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49054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312B">
      <w:rPr>
        <w:rFonts w:cstheme="minorHAnsi"/>
        <w:noProof/>
        <w:lang w:val="en-GB" w:eastAsia="en-GB"/>
      </w:rPr>
      <w:drawing>
        <wp:anchor distT="0" distB="0" distL="114300" distR="114300" simplePos="0" relativeHeight="251658240" behindDoc="0" locked="0" layoutInCell="1" allowOverlap="1" wp14:anchorId="43A33301" wp14:editId="1C1BDBDE">
          <wp:simplePos x="0" y="0"/>
          <wp:positionH relativeFrom="margin">
            <wp:align>left</wp:align>
          </wp:positionH>
          <wp:positionV relativeFrom="paragraph">
            <wp:posOffset>6985</wp:posOffset>
          </wp:positionV>
          <wp:extent cx="1816779" cy="505460"/>
          <wp:effectExtent l="0" t="0" r="0" b="8890"/>
          <wp:wrapNone/>
          <wp:docPr id="2060671930"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71930" name="Picture 1" descr="A close up of a sign&#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16779" cy="50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12C0D" w14:textId="25EC74EF" w:rsidR="0078726F" w:rsidRDefault="0078726F" w:rsidP="0078726F">
    <w:pPr>
      <w:pStyle w:val="Header"/>
    </w:pPr>
  </w:p>
  <w:p w14:paraId="2F1AF630" w14:textId="77777777" w:rsidR="0078726F" w:rsidRDefault="0078726F" w:rsidP="0078726F">
    <w:pPr>
      <w:pStyle w:val="Header"/>
    </w:pPr>
  </w:p>
  <w:p w14:paraId="0707D457" w14:textId="77777777" w:rsidR="00A8789E" w:rsidRDefault="00A8789E" w:rsidP="0078726F">
    <w:pPr>
      <w:pStyle w:val="Header"/>
    </w:pPr>
  </w:p>
  <w:p w14:paraId="4A71888F" w14:textId="77777777" w:rsidR="00A8789E" w:rsidRPr="0078726F" w:rsidRDefault="00A8789E" w:rsidP="00787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BFD"/>
    <w:multiLevelType w:val="multilevel"/>
    <w:tmpl w:val="1106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10A2"/>
    <w:multiLevelType w:val="multilevel"/>
    <w:tmpl w:val="B9BC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94FA6"/>
    <w:multiLevelType w:val="hybridMultilevel"/>
    <w:tmpl w:val="9C085C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406AAC"/>
    <w:multiLevelType w:val="multilevel"/>
    <w:tmpl w:val="14B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B5C32"/>
    <w:multiLevelType w:val="hybridMultilevel"/>
    <w:tmpl w:val="71961CC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BCE22B5"/>
    <w:multiLevelType w:val="multilevel"/>
    <w:tmpl w:val="56D6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262CE"/>
    <w:multiLevelType w:val="multilevel"/>
    <w:tmpl w:val="A34C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01CEE"/>
    <w:multiLevelType w:val="multilevel"/>
    <w:tmpl w:val="0218A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503B2"/>
    <w:multiLevelType w:val="multilevel"/>
    <w:tmpl w:val="CB3E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A091A"/>
    <w:multiLevelType w:val="hybridMultilevel"/>
    <w:tmpl w:val="A4166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AA56A19"/>
    <w:multiLevelType w:val="multilevel"/>
    <w:tmpl w:val="0E42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E6B41"/>
    <w:multiLevelType w:val="multilevel"/>
    <w:tmpl w:val="BE1C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B041F6"/>
    <w:multiLevelType w:val="multilevel"/>
    <w:tmpl w:val="5310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C10F4"/>
    <w:multiLevelType w:val="multilevel"/>
    <w:tmpl w:val="0C7A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D176ED"/>
    <w:multiLevelType w:val="multilevel"/>
    <w:tmpl w:val="64CE9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66EAB"/>
    <w:multiLevelType w:val="multilevel"/>
    <w:tmpl w:val="DB44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44C21"/>
    <w:multiLevelType w:val="multilevel"/>
    <w:tmpl w:val="8806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A45015"/>
    <w:multiLevelType w:val="multilevel"/>
    <w:tmpl w:val="F76A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1763EB"/>
    <w:multiLevelType w:val="multilevel"/>
    <w:tmpl w:val="D712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D9782E"/>
    <w:multiLevelType w:val="multilevel"/>
    <w:tmpl w:val="B1C6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88475A"/>
    <w:multiLevelType w:val="hybridMultilevel"/>
    <w:tmpl w:val="10D8AE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20B6D1A"/>
    <w:multiLevelType w:val="multilevel"/>
    <w:tmpl w:val="A85C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8111D2"/>
    <w:multiLevelType w:val="hybridMultilevel"/>
    <w:tmpl w:val="8AB48D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4960417"/>
    <w:multiLevelType w:val="multilevel"/>
    <w:tmpl w:val="3D4C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9E19BE"/>
    <w:multiLevelType w:val="multilevel"/>
    <w:tmpl w:val="AA92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106CCC"/>
    <w:multiLevelType w:val="multilevel"/>
    <w:tmpl w:val="13CE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D1F07"/>
    <w:multiLevelType w:val="hybridMultilevel"/>
    <w:tmpl w:val="AABC6DAA"/>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48CF7988"/>
    <w:multiLevelType w:val="multilevel"/>
    <w:tmpl w:val="4D4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20538C"/>
    <w:multiLevelType w:val="multilevel"/>
    <w:tmpl w:val="E4F2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447F13"/>
    <w:multiLevelType w:val="multilevel"/>
    <w:tmpl w:val="AFF4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BB1972"/>
    <w:multiLevelType w:val="multilevel"/>
    <w:tmpl w:val="BB86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A559BA"/>
    <w:multiLevelType w:val="multilevel"/>
    <w:tmpl w:val="039E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031981"/>
    <w:multiLevelType w:val="multilevel"/>
    <w:tmpl w:val="2A84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494E7E"/>
    <w:multiLevelType w:val="multilevel"/>
    <w:tmpl w:val="148EF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9F7611"/>
    <w:multiLevelType w:val="multilevel"/>
    <w:tmpl w:val="7EE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E62F57"/>
    <w:multiLevelType w:val="multilevel"/>
    <w:tmpl w:val="ADA8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FA17B7"/>
    <w:multiLevelType w:val="multilevel"/>
    <w:tmpl w:val="0D0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41199"/>
    <w:multiLevelType w:val="multilevel"/>
    <w:tmpl w:val="8D6C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EF2023"/>
    <w:multiLevelType w:val="multilevel"/>
    <w:tmpl w:val="4AFA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C2584B"/>
    <w:multiLevelType w:val="multilevel"/>
    <w:tmpl w:val="EA7E8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274671"/>
    <w:multiLevelType w:val="multilevel"/>
    <w:tmpl w:val="3206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420F00"/>
    <w:multiLevelType w:val="multilevel"/>
    <w:tmpl w:val="51A0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8C2CF8"/>
    <w:multiLevelType w:val="multilevel"/>
    <w:tmpl w:val="A764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6271FC"/>
    <w:multiLevelType w:val="multilevel"/>
    <w:tmpl w:val="423A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7B0DA2"/>
    <w:multiLevelType w:val="hybridMultilevel"/>
    <w:tmpl w:val="7DB403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6F26589"/>
    <w:multiLevelType w:val="multilevel"/>
    <w:tmpl w:val="F472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FB3BBC"/>
    <w:multiLevelType w:val="multilevel"/>
    <w:tmpl w:val="AA06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D72653"/>
    <w:multiLevelType w:val="multilevel"/>
    <w:tmpl w:val="C9A4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454158">
    <w:abstractNumId w:val="26"/>
  </w:num>
  <w:num w:numId="2" w16cid:durableId="2104102206">
    <w:abstractNumId w:val="40"/>
  </w:num>
  <w:num w:numId="3" w16cid:durableId="859007748">
    <w:abstractNumId w:val="5"/>
  </w:num>
  <w:num w:numId="4" w16cid:durableId="545875375">
    <w:abstractNumId w:val="34"/>
  </w:num>
  <w:num w:numId="5" w16cid:durableId="107043479">
    <w:abstractNumId w:val="37"/>
  </w:num>
  <w:num w:numId="6" w16cid:durableId="1075711832">
    <w:abstractNumId w:val="0"/>
  </w:num>
  <w:num w:numId="7" w16cid:durableId="22831645">
    <w:abstractNumId w:val="18"/>
  </w:num>
  <w:num w:numId="8" w16cid:durableId="2136560556">
    <w:abstractNumId w:val="24"/>
  </w:num>
  <w:num w:numId="9" w16cid:durableId="679893380">
    <w:abstractNumId w:val="9"/>
  </w:num>
  <w:num w:numId="10" w16cid:durableId="1451170292">
    <w:abstractNumId w:val="2"/>
  </w:num>
  <w:num w:numId="11" w16cid:durableId="551505329">
    <w:abstractNumId w:val="33"/>
  </w:num>
  <w:num w:numId="12" w16cid:durableId="1474373113">
    <w:abstractNumId w:val="28"/>
  </w:num>
  <w:num w:numId="13" w16cid:durableId="2137285789">
    <w:abstractNumId w:val="45"/>
  </w:num>
  <w:num w:numId="14" w16cid:durableId="1314409994">
    <w:abstractNumId w:val="8"/>
  </w:num>
  <w:num w:numId="15" w16cid:durableId="181356345">
    <w:abstractNumId w:val="46"/>
  </w:num>
  <w:num w:numId="16" w16cid:durableId="1081296062">
    <w:abstractNumId w:val="25"/>
  </w:num>
  <w:num w:numId="17" w16cid:durableId="160045208">
    <w:abstractNumId w:val="27"/>
  </w:num>
  <w:num w:numId="18" w16cid:durableId="1552498636">
    <w:abstractNumId w:val="30"/>
  </w:num>
  <w:num w:numId="19" w16cid:durableId="707027186">
    <w:abstractNumId w:val="44"/>
  </w:num>
  <w:num w:numId="20" w16cid:durableId="1022627733">
    <w:abstractNumId w:val="4"/>
  </w:num>
  <w:num w:numId="21" w16cid:durableId="1006984866">
    <w:abstractNumId w:val="20"/>
  </w:num>
  <w:num w:numId="22" w16cid:durableId="1133790240">
    <w:abstractNumId w:val="12"/>
  </w:num>
  <w:num w:numId="23" w16cid:durableId="1217008696">
    <w:abstractNumId w:val="21"/>
  </w:num>
  <w:num w:numId="24" w16cid:durableId="1230994947">
    <w:abstractNumId w:val="35"/>
  </w:num>
  <w:num w:numId="25" w16cid:durableId="1379937334">
    <w:abstractNumId w:val="6"/>
  </w:num>
  <w:num w:numId="26" w16cid:durableId="124274449">
    <w:abstractNumId w:val="39"/>
  </w:num>
  <w:num w:numId="27" w16cid:durableId="1821578271">
    <w:abstractNumId w:val="3"/>
  </w:num>
  <w:num w:numId="28" w16cid:durableId="130487081">
    <w:abstractNumId w:val="13"/>
  </w:num>
  <w:num w:numId="29" w16cid:durableId="1962805968">
    <w:abstractNumId w:val="29"/>
  </w:num>
  <w:num w:numId="30" w16cid:durableId="841625948">
    <w:abstractNumId w:val="32"/>
  </w:num>
  <w:num w:numId="31" w16cid:durableId="187259321">
    <w:abstractNumId w:val="22"/>
  </w:num>
  <w:num w:numId="32" w16cid:durableId="1207598197">
    <w:abstractNumId w:val="15"/>
  </w:num>
  <w:num w:numId="33" w16cid:durableId="353462675">
    <w:abstractNumId w:val="47"/>
  </w:num>
  <w:num w:numId="34" w16cid:durableId="1585145654">
    <w:abstractNumId w:val="41"/>
  </w:num>
  <w:num w:numId="35" w16cid:durableId="1703674439">
    <w:abstractNumId w:val="23"/>
  </w:num>
  <w:num w:numId="36" w16cid:durableId="1092318975">
    <w:abstractNumId w:val="10"/>
  </w:num>
  <w:num w:numId="37" w16cid:durableId="1843281683">
    <w:abstractNumId w:val="38"/>
  </w:num>
  <w:num w:numId="38" w16cid:durableId="1348799324">
    <w:abstractNumId w:val="36"/>
  </w:num>
  <w:num w:numId="39" w16cid:durableId="1164903567">
    <w:abstractNumId w:val="43"/>
  </w:num>
  <w:num w:numId="40" w16cid:durableId="810824966">
    <w:abstractNumId w:val="42"/>
  </w:num>
  <w:num w:numId="41" w16cid:durableId="529337574">
    <w:abstractNumId w:val="31"/>
  </w:num>
  <w:num w:numId="42" w16cid:durableId="667637972">
    <w:abstractNumId w:val="7"/>
  </w:num>
  <w:num w:numId="43" w16cid:durableId="1727333896">
    <w:abstractNumId w:val="17"/>
  </w:num>
  <w:num w:numId="44" w16cid:durableId="1776749138">
    <w:abstractNumId w:val="1"/>
  </w:num>
  <w:num w:numId="45" w16cid:durableId="1167942956">
    <w:abstractNumId w:val="14"/>
  </w:num>
  <w:num w:numId="46" w16cid:durableId="23025970">
    <w:abstractNumId w:val="11"/>
  </w:num>
  <w:num w:numId="47" w16cid:durableId="1631740218">
    <w:abstractNumId w:val="16"/>
  </w:num>
  <w:num w:numId="48" w16cid:durableId="1953922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AC4"/>
    <w:rsid w:val="00010221"/>
    <w:rsid w:val="00011577"/>
    <w:rsid w:val="00074126"/>
    <w:rsid w:val="000A7123"/>
    <w:rsid w:val="000B13B9"/>
    <w:rsid w:val="000B5F8C"/>
    <w:rsid w:val="000B7CE3"/>
    <w:rsid w:val="000C2389"/>
    <w:rsid w:val="000E1AC4"/>
    <w:rsid w:val="000E1C90"/>
    <w:rsid w:val="00146AB6"/>
    <w:rsid w:val="00163804"/>
    <w:rsid w:val="00171767"/>
    <w:rsid w:val="00172671"/>
    <w:rsid w:val="00183810"/>
    <w:rsid w:val="00195930"/>
    <w:rsid w:val="001B312B"/>
    <w:rsid w:val="00202E02"/>
    <w:rsid w:val="00234362"/>
    <w:rsid w:val="00244441"/>
    <w:rsid w:val="0024491C"/>
    <w:rsid w:val="002A66F8"/>
    <w:rsid w:val="002B34FB"/>
    <w:rsid w:val="002E09DC"/>
    <w:rsid w:val="003606D8"/>
    <w:rsid w:val="00390232"/>
    <w:rsid w:val="00396522"/>
    <w:rsid w:val="00396B81"/>
    <w:rsid w:val="003D0952"/>
    <w:rsid w:val="003E59DB"/>
    <w:rsid w:val="003F34D5"/>
    <w:rsid w:val="00406A21"/>
    <w:rsid w:val="00410C17"/>
    <w:rsid w:val="00466A7E"/>
    <w:rsid w:val="004947FD"/>
    <w:rsid w:val="004E60CE"/>
    <w:rsid w:val="00506884"/>
    <w:rsid w:val="00540D2C"/>
    <w:rsid w:val="005778FA"/>
    <w:rsid w:val="00580B47"/>
    <w:rsid w:val="005F14F2"/>
    <w:rsid w:val="005F27AA"/>
    <w:rsid w:val="005F5226"/>
    <w:rsid w:val="005F5CB1"/>
    <w:rsid w:val="00657F1D"/>
    <w:rsid w:val="006A09E4"/>
    <w:rsid w:val="006B1078"/>
    <w:rsid w:val="006D0EAD"/>
    <w:rsid w:val="00703EC6"/>
    <w:rsid w:val="00754150"/>
    <w:rsid w:val="00754273"/>
    <w:rsid w:val="007642E4"/>
    <w:rsid w:val="00784A0B"/>
    <w:rsid w:val="0078726F"/>
    <w:rsid w:val="007A0378"/>
    <w:rsid w:val="007B1EF2"/>
    <w:rsid w:val="007C5350"/>
    <w:rsid w:val="007D3ED0"/>
    <w:rsid w:val="007E68C8"/>
    <w:rsid w:val="00825358"/>
    <w:rsid w:val="008650AC"/>
    <w:rsid w:val="00865A68"/>
    <w:rsid w:val="0087116B"/>
    <w:rsid w:val="008C1741"/>
    <w:rsid w:val="00907EFA"/>
    <w:rsid w:val="00941E0F"/>
    <w:rsid w:val="00964DB7"/>
    <w:rsid w:val="009E5D8B"/>
    <w:rsid w:val="00A7009D"/>
    <w:rsid w:val="00A8789E"/>
    <w:rsid w:val="00AD16C3"/>
    <w:rsid w:val="00B035AD"/>
    <w:rsid w:val="00B40607"/>
    <w:rsid w:val="00B5654E"/>
    <w:rsid w:val="00BA521E"/>
    <w:rsid w:val="00BF570E"/>
    <w:rsid w:val="00BF6A9B"/>
    <w:rsid w:val="00C816D5"/>
    <w:rsid w:val="00C82052"/>
    <w:rsid w:val="00C875F1"/>
    <w:rsid w:val="00CC2CD6"/>
    <w:rsid w:val="00CF6103"/>
    <w:rsid w:val="00D11585"/>
    <w:rsid w:val="00D1381B"/>
    <w:rsid w:val="00D14A50"/>
    <w:rsid w:val="00D20583"/>
    <w:rsid w:val="00D34A57"/>
    <w:rsid w:val="00D64EB6"/>
    <w:rsid w:val="00DA1D7E"/>
    <w:rsid w:val="00DA5239"/>
    <w:rsid w:val="00DC2FA1"/>
    <w:rsid w:val="00E63ACA"/>
    <w:rsid w:val="00EC5286"/>
    <w:rsid w:val="00F110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CD4D0"/>
  <w15:chartTrackingRefBased/>
  <w15:docId w15:val="{B54C6024-EB46-4049-B824-45FFA080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816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E1AC4"/>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6D0EAD"/>
    <w:pPr>
      <w:spacing w:after="0" w:line="240" w:lineRule="auto"/>
      <w:ind w:left="720"/>
      <w:contextualSpacing/>
    </w:pPr>
    <w:rPr>
      <w:rFonts w:ascii="Tahoma" w:eastAsia="Times New Roman" w:hAnsi="Tahoma" w:cs="Times New Roman"/>
      <w:sz w:val="24"/>
      <w:szCs w:val="24"/>
      <w:lang w:val="en-GB" w:eastAsia="en-GB"/>
    </w:rPr>
  </w:style>
  <w:style w:type="paragraph" w:styleId="NormalWeb">
    <w:name w:val="Normal (Web)"/>
    <w:basedOn w:val="Normal"/>
    <w:uiPriority w:val="99"/>
    <w:semiHidden/>
    <w:unhideWhenUsed/>
    <w:rsid w:val="00964DB7"/>
    <w:rPr>
      <w:rFonts w:ascii="Times New Roman" w:hAnsi="Times New Roman" w:cs="Times New Roman"/>
      <w:sz w:val="24"/>
      <w:szCs w:val="24"/>
    </w:rPr>
  </w:style>
  <w:style w:type="paragraph" w:styleId="Header">
    <w:name w:val="header"/>
    <w:basedOn w:val="Normal"/>
    <w:link w:val="HeaderChar"/>
    <w:uiPriority w:val="99"/>
    <w:unhideWhenUsed/>
    <w:rsid w:val="00787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726F"/>
  </w:style>
  <w:style w:type="paragraph" w:styleId="Footer">
    <w:name w:val="footer"/>
    <w:basedOn w:val="Normal"/>
    <w:link w:val="FooterChar"/>
    <w:uiPriority w:val="99"/>
    <w:unhideWhenUsed/>
    <w:rsid w:val="00787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726F"/>
  </w:style>
  <w:style w:type="character" w:styleId="CommentReference">
    <w:name w:val="annotation reference"/>
    <w:basedOn w:val="DefaultParagraphFont"/>
    <w:uiPriority w:val="99"/>
    <w:semiHidden/>
    <w:unhideWhenUsed/>
    <w:rsid w:val="00074126"/>
    <w:rPr>
      <w:sz w:val="16"/>
      <w:szCs w:val="16"/>
    </w:rPr>
  </w:style>
  <w:style w:type="paragraph" w:styleId="CommentText">
    <w:name w:val="annotation text"/>
    <w:basedOn w:val="Normal"/>
    <w:link w:val="CommentTextChar"/>
    <w:uiPriority w:val="99"/>
    <w:semiHidden/>
    <w:unhideWhenUsed/>
    <w:rsid w:val="00074126"/>
    <w:pPr>
      <w:spacing w:line="240" w:lineRule="auto"/>
    </w:pPr>
    <w:rPr>
      <w:sz w:val="20"/>
      <w:szCs w:val="20"/>
    </w:rPr>
  </w:style>
  <w:style w:type="character" w:customStyle="1" w:styleId="CommentTextChar">
    <w:name w:val="Comment Text Char"/>
    <w:basedOn w:val="DefaultParagraphFont"/>
    <w:link w:val="CommentText"/>
    <w:uiPriority w:val="99"/>
    <w:semiHidden/>
    <w:rsid w:val="00074126"/>
    <w:rPr>
      <w:sz w:val="20"/>
      <w:szCs w:val="20"/>
    </w:rPr>
  </w:style>
  <w:style w:type="paragraph" w:styleId="CommentSubject">
    <w:name w:val="annotation subject"/>
    <w:basedOn w:val="CommentText"/>
    <w:next w:val="CommentText"/>
    <w:link w:val="CommentSubjectChar"/>
    <w:uiPriority w:val="99"/>
    <w:semiHidden/>
    <w:unhideWhenUsed/>
    <w:rsid w:val="00074126"/>
    <w:rPr>
      <w:b/>
      <w:bCs/>
    </w:rPr>
  </w:style>
  <w:style w:type="character" w:customStyle="1" w:styleId="CommentSubjectChar">
    <w:name w:val="Comment Subject Char"/>
    <w:basedOn w:val="CommentTextChar"/>
    <w:link w:val="CommentSubject"/>
    <w:uiPriority w:val="99"/>
    <w:semiHidden/>
    <w:rsid w:val="00074126"/>
    <w:rPr>
      <w:b/>
      <w:bCs/>
      <w:sz w:val="20"/>
      <w:szCs w:val="20"/>
    </w:rPr>
  </w:style>
  <w:style w:type="paragraph" w:styleId="BalloonText">
    <w:name w:val="Balloon Text"/>
    <w:basedOn w:val="Normal"/>
    <w:link w:val="BalloonTextChar"/>
    <w:uiPriority w:val="99"/>
    <w:semiHidden/>
    <w:unhideWhenUsed/>
    <w:rsid w:val="00074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126"/>
    <w:rPr>
      <w:rFonts w:ascii="Segoe UI" w:hAnsi="Segoe UI" w:cs="Segoe UI"/>
      <w:sz w:val="18"/>
      <w:szCs w:val="18"/>
    </w:rPr>
  </w:style>
  <w:style w:type="paragraph" w:styleId="Revision">
    <w:name w:val="Revision"/>
    <w:hidden/>
    <w:uiPriority w:val="99"/>
    <w:semiHidden/>
    <w:rsid w:val="002B34FB"/>
    <w:pPr>
      <w:spacing w:after="0" w:line="240" w:lineRule="auto"/>
    </w:pPr>
  </w:style>
  <w:style w:type="character" w:styleId="Hyperlink">
    <w:name w:val="Hyperlink"/>
    <w:basedOn w:val="DefaultParagraphFont"/>
    <w:uiPriority w:val="99"/>
    <w:unhideWhenUsed/>
    <w:rsid w:val="00183810"/>
    <w:rPr>
      <w:color w:val="0563C1" w:themeColor="hyperlink"/>
      <w:u w:val="single"/>
    </w:rPr>
  </w:style>
  <w:style w:type="character" w:styleId="UnresolvedMention">
    <w:name w:val="Unresolved Mention"/>
    <w:basedOn w:val="DefaultParagraphFont"/>
    <w:uiPriority w:val="99"/>
    <w:semiHidden/>
    <w:unhideWhenUsed/>
    <w:rsid w:val="00183810"/>
    <w:rPr>
      <w:color w:val="605E5C"/>
      <w:shd w:val="clear" w:color="auto" w:fill="E1DFDD"/>
    </w:rPr>
  </w:style>
  <w:style w:type="character" w:customStyle="1" w:styleId="Heading3Char">
    <w:name w:val="Heading 3 Char"/>
    <w:basedOn w:val="DefaultParagraphFont"/>
    <w:link w:val="Heading3"/>
    <w:uiPriority w:val="9"/>
    <w:semiHidden/>
    <w:rsid w:val="00C816D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816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ien.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bs@ien.i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jobs@ien.i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Ciesielski</dc:creator>
  <cp:keywords/>
  <dc:description/>
  <cp:lastModifiedBy>Ciaran Brennan</cp:lastModifiedBy>
  <cp:revision>2</cp:revision>
  <cp:lastPrinted>2023-12-20T13:23:00Z</cp:lastPrinted>
  <dcterms:created xsi:type="dcterms:W3CDTF">2026-04-24T09:23:00Z</dcterms:created>
  <dcterms:modified xsi:type="dcterms:W3CDTF">2026-04-24T09:23:00Z</dcterms:modified>
</cp:coreProperties>
</file>